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5E0D" w14:textId="3AFF0035" w:rsidR="00056305" w:rsidRDefault="00056305">
      <w:r>
        <w:t xml:space="preserve">10% CLP in </w:t>
      </w:r>
      <w:proofErr w:type="gramStart"/>
      <w:r>
        <w:t>Non Hazardous</w:t>
      </w:r>
      <w:proofErr w:type="gramEnd"/>
      <w:r>
        <w:t xml:space="preserve"> Base</w:t>
      </w:r>
    </w:p>
    <w:p w14:paraId="0676721F" w14:textId="0235ED51" w:rsidR="008E33FD" w:rsidRDefault="000E585A" w:rsidP="008E33FD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GB"/>
          <w14:ligatures w14:val="standardContextual"/>
        </w:rPr>
      </w:pPr>
      <w:r w:rsidRPr="000E585A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GB"/>
          <w14:ligatures w14:val="standardContextual"/>
        </w:rPr>
        <w:t>Blue Homme</w:t>
      </w:r>
    </w:p>
    <w:p w14:paraId="7585B500" w14:textId="4268BBD1" w:rsidR="000E585A" w:rsidRPr="000E585A" w:rsidRDefault="000E585A" w:rsidP="000E585A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</w:pPr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Harmful to aquatic life with long lasting effects. Avoid release to the environment. Dispose of contents/container to</w:t>
      </w:r>
      <w:r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approved disposal site, in accordance with local regulations.</w:t>
      </w:r>
    </w:p>
    <w:p w14:paraId="5491F93C" w14:textId="5E493B9E" w:rsidR="000E585A" w:rsidRPr="000E585A" w:rsidRDefault="000E585A" w:rsidP="000E585A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</w:pPr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Contains (r)-para-Mentha-1,8-diene, 1-(1,2,3,4,5,6,7,8-Octahydro- 2,3,8,8-tetramethyl-2-</w:t>
      </w:r>
      <w:proofErr w:type="gramStart"/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naphthalenyl)</w:t>
      </w:r>
      <w:proofErr w:type="spellStart"/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ethanone</w:t>
      </w:r>
      <w:proofErr w:type="spellEnd"/>
      <w:proofErr w:type="gramEnd"/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, 3,7-dimethyl-3-octanol, Cedran-8-yl acetate, Hexyl</w:t>
      </w:r>
      <w:r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 xml:space="preserve">Cinnamal, Linalool, Linalyl Acetate, Methyl </w:t>
      </w:r>
      <w:proofErr w:type="spellStart"/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Cedryl</w:t>
      </w:r>
      <w:proofErr w:type="spellEnd"/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 xml:space="preserve"> Ketone, Para Tertiary Butyl Cyclohexyl Acetate. May</w:t>
      </w:r>
      <w:r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0E585A"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  <w:t>produce an allergic reaction.</w:t>
      </w:r>
    </w:p>
    <w:p w14:paraId="7F13443E" w14:textId="77777777" w:rsidR="000E585A" w:rsidRPr="000E585A" w:rsidRDefault="000E585A" w:rsidP="000E585A">
      <w:pPr>
        <w:pStyle w:val="BodyText"/>
        <w:spacing w:before="268"/>
        <w:ind w:left="153" w:right="74"/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</w:pPr>
    </w:p>
    <w:p w14:paraId="39ADFAFF" w14:textId="0427E929" w:rsidR="00056305" w:rsidRPr="000E585A" w:rsidRDefault="00056305" w:rsidP="000E585A">
      <w:pPr>
        <w:pStyle w:val="BodyText"/>
        <w:spacing w:before="268"/>
        <w:ind w:left="153" w:right="74"/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</w:pPr>
      <w:r>
        <w:t>Add - Your</w:t>
      </w:r>
      <w:r>
        <w:rPr>
          <w:spacing w:val="-3"/>
        </w:rPr>
        <w:t xml:space="preserve"> </w:t>
      </w:r>
      <w:r>
        <w:t>Trading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Address, Phone Number.</w:t>
      </w:r>
    </w:p>
    <w:p w14:paraId="2E9CA6DE" w14:textId="6282E360" w:rsidR="00056305" w:rsidRDefault="00056305" w:rsidP="00056305"/>
    <w:sectPr w:rsidR="0005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05"/>
    <w:rsid w:val="00056305"/>
    <w:rsid w:val="000E585A"/>
    <w:rsid w:val="00252179"/>
    <w:rsid w:val="002A4E1F"/>
    <w:rsid w:val="002D4935"/>
    <w:rsid w:val="00404EB8"/>
    <w:rsid w:val="00645F15"/>
    <w:rsid w:val="00712BF5"/>
    <w:rsid w:val="008E33FD"/>
    <w:rsid w:val="00965E54"/>
    <w:rsid w:val="00B44ACC"/>
    <w:rsid w:val="00CB1F41"/>
    <w:rsid w:val="00CD0203"/>
    <w:rsid w:val="00DF4039"/>
    <w:rsid w:val="00DF4EEA"/>
    <w:rsid w:val="00E31A8C"/>
    <w:rsid w:val="00E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D9D0"/>
  <w15:chartTrackingRefBased/>
  <w15:docId w15:val="{A6061CE6-E260-43E4-B93E-2B9D645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0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6305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630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Pitchers</dc:creator>
  <cp:keywords/>
  <dc:description/>
  <cp:lastModifiedBy>Vickie Pitchers</cp:lastModifiedBy>
  <cp:revision>2</cp:revision>
  <dcterms:created xsi:type="dcterms:W3CDTF">2025-01-15T12:15:00Z</dcterms:created>
  <dcterms:modified xsi:type="dcterms:W3CDTF">2025-01-15T12:15:00Z</dcterms:modified>
</cp:coreProperties>
</file>