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38418" w14:textId="62EFC888" w:rsidR="00957D95" w:rsidRPr="00A66B9B" w:rsidRDefault="003C6859" w:rsidP="00957D95">
      <w:pPr>
        <w:rPr>
          <w:sz w:val="24"/>
          <w:szCs w:val="24"/>
        </w:rPr>
      </w:pPr>
      <w:r>
        <w:rPr>
          <w:noProof/>
        </w:rPr>
        <w:drawing>
          <wp:inline distT="0" distB="0" distL="0" distR="0" wp14:anchorId="23ECF741" wp14:editId="54D63707">
            <wp:extent cx="1713865" cy="952500"/>
            <wp:effectExtent l="0" t="0" r="635" b="0"/>
            <wp:docPr id="16517392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739251" name="Picture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3865" cy="952500"/>
                    </a:xfrm>
                    <a:prstGeom prst="rect">
                      <a:avLst/>
                    </a:prstGeom>
                    <a:noFill/>
                    <a:ln>
                      <a:noFill/>
                    </a:ln>
                  </pic:spPr>
                </pic:pic>
              </a:graphicData>
            </a:graphic>
          </wp:inline>
        </w:drawing>
      </w:r>
    </w:p>
    <w:p w14:paraId="7D9A7B24" w14:textId="2A730CA4" w:rsidR="00957D95" w:rsidRPr="00A66B9B" w:rsidRDefault="00957D95" w:rsidP="00957D95">
      <w:pPr>
        <w:rPr>
          <w:sz w:val="24"/>
          <w:szCs w:val="24"/>
        </w:rPr>
      </w:pPr>
    </w:p>
    <w:p w14:paraId="1AB8AD19" w14:textId="77777777" w:rsidR="00957D95" w:rsidRPr="00A66B9B" w:rsidRDefault="00957D95" w:rsidP="00957D95">
      <w:pPr>
        <w:rPr>
          <w:sz w:val="24"/>
          <w:szCs w:val="24"/>
        </w:rPr>
      </w:pPr>
    </w:p>
    <w:p w14:paraId="0C17F38D" w14:textId="55F1BF9E" w:rsidR="00274251" w:rsidRPr="00FF707D" w:rsidRDefault="00274251" w:rsidP="00274251">
      <w:pPr>
        <w:rPr>
          <w:rFonts w:ascii="Poppins" w:hAnsi="Poppins" w:cs="Poppins"/>
          <w:b/>
          <w:bCs/>
          <w:sz w:val="24"/>
          <w:szCs w:val="24"/>
        </w:rPr>
      </w:pPr>
      <w:r w:rsidRPr="00FF707D">
        <w:rPr>
          <w:rFonts w:ascii="Poppins" w:hAnsi="Poppins" w:cs="Poppins"/>
          <w:b/>
          <w:bCs/>
          <w:sz w:val="24"/>
          <w:szCs w:val="24"/>
        </w:rPr>
        <w:t>Job Title:</w:t>
      </w:r>
      <w:r w:rsidR="00AA19F1" w:rsidRPr="00FF707D">
        <w:rPr>
          <w:rFonts w:ascii="Poppins" w:hAnsi="Poppins" w:cs="Poppins"/>
          <w:b/>
          <w:bCs/>
          <w:sz w:val="24"/>
          <w:szCs w:val="24"/>
        </w:rPr>
        <w:tab/>
      </w:r>
      <w:r w:rsidR="00AA3EAA" w:rsidRPr="00FF707D">
        <w:rPr>
          <w:rFonts w:ascii="Poppins" w:hAnsi="Poppins" w:cs="Poppins"/>
          <w:b/>
          <w:bCs/>
          <w:sz w:val="24"/>
          <w:szCs w:val="24"/>
        </w:rPr>
        <w:tab/>
      </w:r>
      <w:r w:rsidR="001026E9">
        <w:rPr>
          <w:rFonts w:ascii="Poppins" w:hAnsi="Poppins" w:cs="Poppins"/>
          <w:b/>
          <w:bCs/>
          <w:sz w:val="24"/>
          <w:szCs w:val="24"/>
        </w:rPr>
        <w:t xml:space="preserve">Mobility and </w:t>
      </w:r>
      <w:proofErr w:type="spellStart"/>
      <w:r w:rsidR="001026E9">
        <w:rPr>
          <w:rFonts w:ascii="Poppins" w:hAnsi="Poppins" w:cs="Poppins"/>
          <w:b/>
          <w:bCs/>
          <w:sz w:val="24"/>
          <w:szCs w:val="24"/>
        </w:rPr>
        <w:t>Habilitation</w:t>
      </w:r>
      <w:proofErr w:type="spellEnd"/>
      <w:r w:rsidR="001026E9">
        <w:rPr>
          <w:rFonts w:ascii="Poppins" w:hAnsi="Poppins" w:cs="Poppins"/>
          <w:b/>
          <w:bCs/>
          <w:sz w:val="24"/>
          <w:szCs w:val="24"/>
        </w:rPr>
        <w:t xml:space="preserve"> Officer</w:t>
      </w:r>
    </w:p>
    <w:p w14:paraId="0DE7145C" w14:textId="115BAD23" w:rsidR="00274251" w:rsidRPr="00FF707D" w:rsidRDefault="00274251" w:rsidP="00274251">
      <w:pPr>
        <w:rPr>
          <w:rFonts w:ascii="Poppins" w:hAnsi="Poppins" w:cs="Poppins"/>
          <w:b/>
          <w:bCs/>
          <w:sz w:val="24"/>
          <w:szCs w:val="24"/>
        </w:rPr>
      </w:pPr>
      <w:r w:rsidRPr="00FF707D">
        <w:rPr>
          <w:rFonts w:ascii="Poppins" w:hAnsi="Poppins" w:cs="Poppins"/>
          <w:b/>
          <w:bCs/>
          <w:sz w:val="24"/>
          <w:szCs w:val="24"/>
        </w:rPr>
        <w:t>Reports to:</w:t>
      </w:r>
      <w:r w:rsidR="00540E76" w:rsidRPr="00FF707D">
        <w:rPr>
          <w:rFonts w:ascii="Poppins" w:hAnsi="Poppins" w:cs="Poppins"/>
          <w:b/>
          <w:bCs/>
          <w:sz w:val="24"/>
          <w:szCs w:val="24"/>
        </w:rPr>
        <w:tab/>
      </w:r>
      <w:r w:rsidR="001026E9">
        <w:rPr>
          <w:rFonts w:ascii="Poppins" w:hAnsi="Poppins" w:cs="Poppins"/>
          <w:b/>
          <w:bCs/>
          <w:sz w:val="24"/>
          <w:szCs w:val="24"/>
        </w:rPr>
        <w:tab/>
        <w:t>Head of Pastoral and Therapies</w:t>
      </w:r>
    </w:p>
    <w:p w14:paraId="7504C05F" w14:textId="5D2B5B96" w:rsidR="00274251" w:rsidRPr="00FF707D" w:rsidRDefault="00174115" w:rsidP="00274251">
      <w:pPr>
        <w:rPr>
          <w:rFonts w:ascii="Poppins" w:hAnsi="Poppins" w:cs="Poppins"/>
          <w:b/>
          <w:bCs/>
          <w:sz w:val="24"/>
          <w:szCs w:val="24"/>
        </w:rPr>
      </w:pPr>
      <w:r w:rsidRPr="00FF707D">
        <w:rPr>
          <w:rFonts w:ascii="Poppins" w:hAnsi="Poppins" w:cs="Poppins"/>
          <w:b/>
          <w:bCs/>
          <w:sz w:val="24"/>
          <w:szCs w:val="24"/>
        </w:rPr>
        <w:t>Hours</w:t>
      </w:r>
      <w:r w:rsidR="00274251" w:rsidRPr="00FF707D">
        <w:rPr>
          <w:rFonts w:ascii="Poppins" w:hAnsi="Poppins" w:cs="Poppins"/>
          <w:b/>
          <w:bCs/>
          <w:sz w:val="24"/>
          <w:szCs w:val="24"/>
        </w:rPr>
        <w:t>:</w:t>
      </w:r>
      <w:r w:rsidR="00540E76" w:rsidRPr="00FF707D">
        <w:rPr>
          <w:rFonts w:ascii="Poppins" w:hAnsi="Poppins" w:cs="Poppins"/>
          <w:b/>
          <w:bCs/>
          <w:sz w:val="24"/>
          <w:szCs w:val="24"/>
        </w:rPr>
        <w:tab/>
      </w:r>
      <w:r w:rsidR="00540E76" w:rsidRPr="00FF707D">
        <w:rPr>
          <w:rFonts w:ascii="Poppins" w:hAnsi="Poppins" w:cs="Poppins"/>
          <w:b/>
          <w:bCs/>
          <w:sz w:val="24"/>
          <w:szCs w:val="24"/>
        </w:rPr>
        <w:tab/>
      </w:r>
      <w:r w:rsidR="00C655D3">
        <w:rPr>
          <w:rFonts w:ascii="Poppins" w:hAnsi="Poppins" w:cs="Poppins"/>
          <w:b/>
          <w:bCs/>
          <w:sz w:val="24"/>
          <w:szCs w:val="24"/>
        </w:rPr>
        <w:t>35 hours per week, Term Time + 3 weeks</w:t>
      </w:r>
    </w:p>
    <w:p w14:paraId="5254EA22" w14:textId="54E25FA0" w:rsidR="00274251" w:rsidRPr="00FF707D" w:rsidRDefault="00274251" w:rsidP="00447D11">
      <w:pPr>
        <w:ind w:left="2160" w:hanging="2160"/>
        <w:rPr>
          <w:rFonts w:ascii="Poppins" w:hAnsi="Poppins" w:cs="Poppins"/>
          <w:b/>
          <w:bCs/>
          <w:sz w:val="24"/>
          <w:szCs w:val="24"/>
        </w:rPr>
      </w:pPr>
      <w:r w:rsidRPr="00FF707D">
        <w:rPr>
          <w:rFonts w:ascii="Poppins" w:hAnsi="Poppins" w:cs="Poppins"/>
          <w:b/>
          <w:bCs/>
          <w:sz w:val="24"/>
          <w:szCs w:val="24"/>
        </w:rPr>
        <w:t>Location:</w:t>
      </w:r>
      <w:r w:rsidR="00540E76" w:rsidRPr="00FF707D">
        <w:rPr>
          <w:rFonts w:ascii="Poppins" w:hAnsi="Poppins" w:cs="Poppins"/>
          <w:b/>
          <w:bCs/>
          <w:sz w:val="24"/>
          <w:szCs w:val="24"/>
        </w:rPr>
        <w:tab/>
      </w:r>
      <w:r w:rsidR="00447D11">
        <w:rPr>
          <w:rFonts w:ascii="Poppins" w:hAnsi="Poppins" w:cs="Poppins"/>
          <w:b/>
          <w:bCs/>
          <w:sz w:val="24"/>
          <w:szCs w:val="24"/>
        </w:rPr>
        <w:t xml:space="preserve">VI Centre of Excellence - Nescot College. Epsom, Surrey </w:t>
      </w:r>
      <w:r w:rsidR="00447D11" w:rsidRPr="0005149D">
        <w:rPr>
          <w:rFonts w:ascii="Poppins" w:hAnsi="Poppins" w:cs="Poppins"/>
          <w:b/>
          <w:bCs/>
          <w:sz w:val="24"/>
          <w:szCs w:val="24"/>
        </w:rPr>
        <w:t>KT17 3DS</w:t>
      </w:r>
    </w:p>
    <w:p w14:paraId="1EA6EA4D" w14:textId="7C4E76B3" w:rsidR="00274251" w:rsidRPr="00FF707D" w:rsidRDefault="00274251" w:rsidP="00274251">
      <w:pPr>
        <w:rPr>
          <w:rFonts w:ascii="Poppins" w:hAnsi="Poppins" w:cs="Poppins"/>
          <w:b/>
          <w:bCs/>
          <w:sz w:val="24"/>
          <w:szCs w:val="24"/>
        </w:rPr>
      </w:pPr>
      <w:r w:rsidRPr="00FF707D">
        <w:rPr>
          <w:rFonts w:ascii="Poppins" w:hAnsi="Poppins" w:cs="Poppins"/>
          <w:b/>
          <w:bCs/>
          <w:sz w:val="24"/>
          <w:szCs w:val="24"/>
        </w:rPr>
        <w:t xml:space="preserve">Salary: </w:t>
      </w:r>
      <w:r w:rsidR="0093313C" w:rsidRPr="00FF707D">
        <w:rPr>
          <w:rFonts w:ascii="Poppins" w:hAnsi="Poppins" w:cs="Poppins"/>
          <w:b/>
          <w:bCs/>
          <w:sz w:val="24"/>
          <w:szCs w:val="24"/>
        </w:rPr>
        <w:tab/>
      </w:r>
      <w:r w:rsidR="00E14C35">
        <w:rPr>
          <w:rFonts w:ascii="Poppins" w:hAnsi="Poppins" w:cs="Poppins"/>
          <w:b/>
          <w:bCs/>
          <w:sz w:val="24"/>
          <w:szCs w:val="24"/>
        </w:rPr>
        <w:tab/>
      </w:r>
      <w:r w:rsidR="006607A1" w:rsidRPr="006607A1">
        <w:rPr>
          <w:rFonts w:ascii="Poppins" w:hAnsi="Poppins" w:cs="Poppins"/>
          <w:b/>
          <w:bCs/>
          <w:sz w:val="24"/>
          <w:szCs w:val="24"/>
        </w:rPr>
        <w:t>£35,000 - £40,000 FTE</w:t>
      </w:r>
      <w:r w:rsidR="006607A1">
        <w:rPr>
          <w:rFonts w:ascii="Poppins" w:hAnsi="Poppins" w:cs="Poppins"/>
          <w:b/>
          <w:bCs/>
          <w:sz w:val="24"/>
          <w:szCs w:val="24"/>
        </w:rPr>
        <w:t>.</w:t>
      </w:r>
      <w:r w:rsidR="006607A1" w:rsidRPr="006607A1">
        <w:rPr>
          <w:rFonts w:ascii="Poppins" w:hAnsi="Poppins" w:cs="Poppins"/>
          <w:b/>
          <w:bCs/>
          <w:sz w:val="24"/>
          <w:szCs w:val="24"/>
        </w:rPr>
        <w:t xml:space="preserve"> Actual - £30,561 - £34,927</w:t>
      </w:r>
      <w:r w:rsidR="006607A1">
        <w:rPr>
          <w:rFonts w:ascii="Poppins" w:hAnsi="Poppins" w:cs="Poppins"/>
          <w:b/>
          <w:bCs/>
          <w:sz w:val="24"/>
          <w:szCs w:val="24"/>
        </w:rPr>
        <w:t xml:space="preserve"> p.a.</w:t>
      </w:r>
    </w:p>
    <w:p w14:paraId="4BDFC50D" w14:textId="48F01EF5" w:rsidR="00F16B39" w:rsidRPr="00FF707D" w:rsidRDefault="00F16B39" w:rsidP="00274251">
      <w:pPr>
        <w:rPr>
          <w:rFonts w:ascii="Poppins" w:hAnsi="Poppins" w:cs="Poppins"/>
          <w:b/>
          <w:bCs/>
          <w:sz w:val="24"/>
          <w:szCs w:val="24"/>
        </w:rPr>
      </w:pPr>
      <w:r w:rsidRPr="00FF707D">
        <w:rPr>
          <w:rFonts w:ascii="Poppins" w:hAnsi="Poppins" w:cs="Poppins"/>
          <w:b/>
          <w:bCs/>
          <w:sz w:val="24"/>
          <w:szCs w:val="24"/>
        </w:rPr>
        <w:t xml:space="preserve">Contract:  </w:t>
      </w:r>
      <w:r w:rsidRPr="00FF707D">
        <w:rPr>
          <w:rFonts w:ascii="Poppins" w:hAnsi="Poppins" w:cs="Poppins"/>
          <w:b/>
          <w:bCs/>
          <w:sz w:val="24"/>
          <w:szCs w:val="24"/>
        </w:rPr>
        <w:tab/>
      </w:r>
      <w:r w:rsidRPr="00FF707D">
        <w:rPr>
          <w:rFonts w:ascii="Poppins" w:hAnsi="Poppins" w:cs="Poppins"/>
          <w:b/>
          <w:bCs/>
          <w:sz w:val="24"/>
          <w:szCs w:val="24"/>
        </w:rPr>
        <w:tab/>
      </w:r>
      <w:r w:rsidR="004D2FE4">
        <w:rPr>
          <w:rFonts w:ascii="Poppins" w:hAnsi="Poppins" w:cs="Poppins"/>
          <w:b/>
          <w:bCs/>
          <w:sz w:val="24"/>
          <w:szCs w:val="24"/>
        </w:rPr>
        <w:t xml:space="preserve">Permanent </w:t>
      </w:r>
    </w:p>
    <w:p w14:paraId="04775E8C" w14:textId="77777777" w:rsidR="00274251" w:rsidRPr="00FF707D" w:rsidRDefault="00274251" w:rsidP="00274251">
      <w:pPr>
        <w:rPr>
          <w:rFonts w:ascii="Poppins" w:hAnsi="Poppins" w:cs="Poppins"/>
          <w:b/>
          <w:bCs/>
          <w:sz w:val="24"/>
          <w:szCs w:val="24"/>
        </w:rPr>
      </w:pPr>
    </w:p>
    <w:p w14:paraId="422B6FBF" w14:textId="77777777" w:rsidR="00262AE6" w:rsidRDefault="00262AE6" w:rsidP="00262AE6">
      <w:pPr>
        <w:pStyle w:val="Heading2"/>
        <w:jc w:val="both"/>
        <w:rPr>
          <w:rFonts w:ascii="Poppins" w:hAnsi="Poppins" w:cs="Poppins"/>
          <w:color w:val="000000" w:themeColor="text1"/>
          <w:sz w:val="24"/>
          <w:szCs w:val="24"/>
        </w:rPr>
      </w:pPr>
      <w:r w:rsidRPr="00262AE6">
        <w:rPr>
          <w:rFonts w:ascii="Poppins" w:hAnsi="Poppins" w:cs="Poppins"/>
          <w:color w:val="000000" w:themeColor="text1"/>
          <w:sz w:val="24"/>
          <w:szCs w:val="24"/>
        </w:rPr>
        <w:t xml:space="preserve">Are you interested in working for an organisation making a real difference to the lives of young blind and partially sighted people? </w:t>
      </w:r>
    </w:p>
    <w:p w14:paraId="7571D287" w14:textId="77777777" w:rsidR="00262AE6" w:rsidRDefault="00262AE6" w:rsidP="00262AE6">
      <w:pPr>
        <w:pStyle w:val="Heading2"/>
        <w:jc w:val="both"/>
        <w:rPr>
          <w:rFonts w:ascii="Poppins" w:hAnsi="Poppins" w:cs="Poppins"/>
          <w:color w:val="000000" w:themeColor="text1"/>
          <w:sz w:val="24"/>
          <w:szCs w:val="24"/>
        </w:rPr>
      </w:pPr>
    </w:p>
    <w:p w14:paraId="6C644C1D" w14:textId="176AC0C4" w:rsidR="003C6859" w:rsidRPr="003C6859" w:rsidRDefault="003C6859" w:rsidP="00262AE6">
      <w:pPr>
        <w:pStyle w:val="Heading2"/>
        <w:jc w:val="both"/>
        <w:rPr>
          <w:rFonts w:ascii="Poppins" w:hAnsi="Poppins" w:cs="Poppins"/>
          <w:color w:val="000000" w:themeColor="text1"/>
          <w:sz w:val="24"/>
          <w:szCs w:val="24"/>
        </w:rPr>
      </w:pPr>
      <w:r w:rsidRPr="003C6859">
        <w:rPr>
          <w:rFonts w:ascii="Poppins" w:hAnsi="Poppins" w:cs="Poppins"/>
          <w:color w:val="000000" w:themeColor="text1"/>
          <w:sz w:val="24"/>
          <w:szCs w:val="24"/>
        </w:rPr>
        <w:t>Here at the Royal Society for Blind Children we believe that every blind young person should have the chance to live life without limits. Our values of Trust, Energy, Ambition, and Motivation underpin everything we do, and by giving young people the essential skills to take control of their life, they can unleash their true potential.</w:t>
      </w:r>
    </w:p>
    <w:p w14:paraId="3FF4D773" w14:textId="60EEA22E" w:rsidR="00111F8B" w:rsidRPr="00FF707D" w:rsidRDefault="00111F8B" w:rsidP="00262AE6">
      <w:pPr>
        <w:jc w:val="both"/>
        <w:rPr>
          <w:rFonts w:ascii="Poppins" w:hAnsi="Poppins" w:cs="Poppins"/>
        </w:rPr>
      </w:pPr>
    </w:p>
    <w:p w14:paraId="129AF7BD" w14:textId="77777777" w:rsidR="000464A8" w:rsidRPr="000464A8" w:rsidRDefault="00FF707D" w:rsidP="000464A8">
      <w:pPr>
        <w:jc w:val="both"/>
        <w:rPr>
          <w:rFonts w:ascii="Poppins" w:hAnsi="Poppins" w:cs="Poppins"/>
          <w:sz w:val="24"/>
          <w:szCs w:val="24"/>
        </w:rPr>
      </w:pPr>
      <w:r w:rsidRPr="00FF707D">
        <w:rPr>
          <w:rFonts w:ascii="Poppins" w:hAnsi="Poppins" w:cs="Poppins"/>
          <w:sz w:val="24"/>
          <w:szCs w:val="24"/>
        </w:rPr>
        <w:t>We are looking for a</w:t>
      </w:r>
      <w:r w:rsidR="00B8311D">
        <w:rPr>
          <w:rFonts w:ascii="Poppins" w:hAnsi="Poppins" w:cs="Poppins"/>
          <w:sz w:val="24"/>
          <w:szCs w:val="24"/>
        </w:rPr>
        <w:t xml:space="preserve"> Mobility and </w:t>
      </w:r>
      <w:proofErr w:type="spellStart"/>
      <w:r w:rsidR="00B8311D">
        <w:rPr>
          <w:rFonts w:ascii="Poppins" w:hAnsi="Poppins" w:cs="Poppins"/>
          <w:sz w:val="24"/>
          <w:szCs w:val="24"/>
        </w:rPr>
        <w:t>Habilitation</w:t>
      </w:r>
      <w:proofErr w:type="spellEnd"/>
      <w:r w:rsidR="00B8311D">
        <w:rPr>
          <w:rFonts w:ascii="Poppins" w:hAnsi="Poppins" w:cs="Poppins"/>
          <w:sz w:val="24"/>
          <w:szCs w:val="24"/>
        </w:rPr>
        <w:t xml:space="preserve"> Officer to </w:t>
      </w:r>
      <w:r w:rsidR="000464A8">
        <w:rPr>
          <w:rFonts w:ascii="Poppins" w:hAnsi="Poppins" w:cs="Poppins"/>
          <w:sz w:val="24"/>
          <w:szCs w:val="24"/>
        </w:rPr>
        <w:t xml:space="preserve">work with </w:t>
      </w:r>
      <w:r w:rsidR="000464A8" w:rsidRPr="000464A8">
        <w:rPr>
          <w:rFonts w:ascii="Poppins" w:hAnsi="Poppins" w:cs="Poppins"/>
          <w:sz w:val="24"/>
          <w:szCs w:val="24"/>
        </w:rPr>
        <w:t>students/pupils with Vision Impairment (VI) at Dorton College/Surrey VI Centre of Excellence as part of the Therapies Team and wider college VI teams, as part of a holistic multi-disciplinary approach.</w:t>
      </w:r>
    </w:p>
    <w:p w14:paraId="5E1ED4D7" w14:textId="77777777" w:rsidR="000464A8" w:rsidRPr="000464A8" w:rsidRDefault="000464A8" w:rsidP="000464A8">
      <w:pPr>
        <w:rPr>
          <w:rFonts w:ascii="Poppins" w:hAnsi="Poppins" w:cs="Poppins"/>
          <w:sz w:val="24"/>
          <w:szCs w:val="24"/>
        </w:rPr>
      </w:pPr>
    </w:p>
    <w:p w14:paraId="470F25EC" w14:textId="1FA6508E" w:rsidR="00FF707D" w:rsidRPr="00D13A0B" w:rsidRDefault="000464A8" w:rsidP="00D13A0B">
      <w:pPr>
        <w:jc w:val="both"/>
        <w:rPr>
          <w:rFonts w:ascii="Poppins" w:hAnsi="Poppins" w:cs="Poppins"/>
          <w:sz w:val="24"/>
          <w:szCs w:val="24"/>
        </w:rPr>
      </w:pPr>
      <w:r w:rsidRPr="000464A8">
        <w:rPr>
          <w:rFonts w:ascii="Poppins" w:hAnsi="Poppins" w:cs="Poppins"/>
          <w:sz w:val="24"/>
          <w:szCs w:val="24"/>
        </w:rPr>
        <w:t xml:space="preserve">Working alongside and in liaison with the wider Dorton College/Surrey VI Centre of Excellence team, you will plan and deliver Mobility and </w:t>
      </w:r>
      <w:proofErr w:type="spellStart"/>
      <w:r w:rsidRPr="000464A8">
        <w:rPr>
          <w:rFonts w:ascii="Poppins" w:hAnsi="Poppins" w:cs="Poppins"/>
          <w:sz w:val="24"/>
          <w:szCs w:val="24"/>
        </w:rPr>
        <w:t>Habilitation</w:t>
      </w:r>
      <w:proofErr w:type="spellEnd"/>
      <w:r w:rsidRPr="000464A8">
        <w:rPr>
          <w:rFonts w:ascii="Poppins" w:hAnsi="Poppins" w:cs="Poppins"/>
          <w:sz w:val="24"/>
          <w:szCs w:val="24"/>
        </w:rPr>
        <w:t xml:space="preserve"> sessions for students at the college and targeted outreach sessions as required.</w:t>
      </w:r>
    </w:p>
    <w:p w14:paraId="1F91814A" w14:textId="0220675F" w:rsidR="00111F8B" w:rsidRPr="00FF707D" w:rsidRDefault="00BE17B4" w:rsidP="00262AE6">
      <w:pPr>
        <w:pStyle w:val="Heading2"/>
        <w:jc w:val="both"/>
        <w:rPr>
          <w:rFonts w:ascii="Poppins" w:hAnsi="Poppins" w:cs="Poppins"/>
          <w:color w:val="000000" w:themeColor="text1"/>
          <w:sz w:val="28"/>
          <w:szCs w:val="28"/>
        </w:rPr>
      </w:pPr>
      <w:r w:rsidRPr="00FF707D">
        <w:rPr>
          <w:rFonts w:ascii="Poppins" w:hAnsi="Poppins" w:cs="Poppins"/>
          <w:color w:val="000000" w:themeColor="text1"/>
          <w:sz w:val="28"/>
          <w:szCs w:val="28"/>
        </w:rPr>
        <w:lastRenderedPageBreak/>
        <w:t>Some</w:t>
      </w:r>
      <w:r w:rsidR="00274251" w:rsidRPr="00FF707D">
        <w:rPr>
          <w:rFonts w:ascii="Poppins" w:hAnsi="Poppins" w:cs="Poppins"/>
          <w:color w:val="000000" w:themeColor="text1"/>
          <w:sz w:val="28"/>
          <w:szCs w:val="28"/>
        </w:rPr>
        <w:t xml:space="preserve"> main </w:t>
      </w:r>
      <w:r w:rsidR="00DB6CBD" w:rsidRPr="00FF707D">
        <w:rPr>
          <w:rFonts w:ascii="Poppins" w:hAnsi="Poppins" w:cs="Poppins"/>
          <w:color w:val="000000" w:themeColor="text1"/>
          <w:sz w:val="28"/>
          <w:szCs w:val="28"/>
        </w:rPr>
        <w:t>duties of this role include:</w:t>
      </w:r>
    </w:p>
    <w:p w14:paraId="64E002D9" w14:textId="77777777" w:rsidR="00111F8B" w:rsidRPr="00FF707D" w:rsidRDefault="00111F8B" w:rsidP="00262AE6">
      <w:pPr>
        <w:jc w:val="both"/>
        <w:rPr>
          <w:rFonts w:ascii="Poppins" w:hAnsi="Poppins" w:cs="Poppins"/>
        </w:rPr>
      </w:pPr>
    </w:p>
    <w:p w14:paraId="0EE59A9A" w14:textId="63EDACD5" w:rsidR="00FF707D" w:rsidRDefault="00B111ED" w:rsidP="00262AE6">
      <w:pPr>
        <w:pStyle w:val="ListParagraph"/>
        <w:numPr>
          <w:ilvl w:val="0"/>
          <w:numId w:val="2"/>
        </w:numPr>
        <w:jc w:val="both"/>
        <w:rPr>
          <w:rFonts w:ascii="Poppins" w:hAnsi="Poppins" w:cs="Poppins"/>
          <w:sz w:val="24"/>
          <w:szCs w:val="24"/>
        </w:rPr>
      </w:pPr>
      <w:r>
        <w:rPr>
          <w:rFonts w:ascii="Poppins" w:hAnsi="Poppins" w:cs="Poppins"/>
          <w:sz w:val="24"/>
          <w:szCs w:val="24"/>
        </w:rPr>
        <w:t xml:space="preserve">Devise and carry out mobility and </w:t>
      </w:r>
      <w:proofErr w:type="spellStart"/>
      <w:r>
        <w:rPr>
          <w:rFonts w:ascii="Poppins" w:hAnsi="Poppins" w:cs="Poppins"/>
          <w:sz w:val="24"/>
          <w:szCs w:val="24"/>
        </w:rPr>
        <w:t>habilitation</w:t>
      </w:r>
      <w:proofErr w:type="spellEnd"/>
      <w:r>
        <w:rPr>
          <w:rFonts w:ascii="Poppins" w:hAnsi="Poppins" w:cs="Poppins"/>
          <w:sz w:val="24"/>
          <w:szCs w:val="24"/>
        </w:rPr>
        <w:t xml:space="preserve"> sessions as required</w:t>
      </w:r>
    </w:p>
    <w:p w14:paraId="64F7876E" w14:textId="5D0EC2D0" w:rsidR="00B111ED" w:rsidRDefault="00920F6A" w:rsidP="00262AE6">
      <w:pPr>
        <w:pStyle w:val="ListParagraph"/>
        <w:numPr>
          <w:ilvl w:val="0"/>
          <w:numId w:val="2"/>
        </w:numPr>
        <w:jc w:val="both"/>
        <w:rPr>
          <w:rFonts w:ascii="Poppins" w:hAnsi="Poppins" w:cs="Poppins"/>
          <w:sz w:val="24"/>
          <w:szCs w:val="24"/>
        </w:rPr>
      </w:pPr>
      <w:r>
        <w:rPr>
          <w:rFonts w:ascii="Poppins" w:hAnsi="Poppins" w:cs="Poppins"/>
          <w:sz w:val="24"/>
          <w:szCs w:val="24"/>
        </w:rPr>
        <w:t xml:space="preserve">Provide mobility and </w:t>
      </w:r>
      <w:proofErr w:type="spellStart"/>
      <w:r w:rsidR="006921EE">
        <w:rPr>
          <w:rFonts w:ascii="Poppins" w:hAnsi="Poppins" w:cs="Poppins"/>
          <w:sz w:val="24"/>
          <w:szCs w:val="24"/>
        </w:rPr>
        <w:t>h</w:t>
      </w:r>
      <w:r>
        <w:rPr>
          <w:rFonts w:ascii="Poppins" w:hAnsi="Poppins" w:cs="Poppins"/>
          <w:sz w:val="24"/>
          <w:szCs w:val="24"/>
        </w:rPr>
        <w:t>abilitation</w:t>
      </w:r>
      <w:proofErr w:type="spellEnd"/>
      <w:r>
        <w:rPr>
          <w:rFonts w:ascii="Poppins" w:hAnsi="Poppins" w:cs="Poppins"/>
          <w:sz w:val="24"/>
          <w:szCs w:val="24"/>
        </w:rPr>
        <w:t xml:space="preserve"> reports for annual reviews and other reviews in accordance with</w:t>
      </w:r>
      <w:r w:rsidR="006921EE">
        <w:rPr>
          <w:rFonts w:ascii="Poppins" w:hAnsi="Poppins" w:cs="Poppins"/>
          <w:sz w:val="24"/>
          <w:szCs w:val="24"/>
        </w:rPr>
        <w:t xml:space="preserve"> the college timescales</w:t>
      </w:r>
    </w:p>
    <w:p w14:paraId="6EADE630" w14:textId="77777777" w:rsidR="002F11C2" w:rsidRPr="002674E6" w:rsidRDefault="002F11C2" w:rsidP="002F11C2">
      <w:pPr>
        <w:pStyle w:val="ListParagraph"/>
        <w:numPr>
          <w:ilvl w:val="0"/>
          <w:numId w:val="2"/>
        </w:numPr>
        <w:spacing w:after="0" w:line="240" w:lineRule="auto"/>
        <w:jc w:val="both"/>
        <w:rPr>
          <w:rFonts w:ascii="Century Gothic" w:hAnsi="Century Gothic"/>
          <w:sz w:val="24"/>
          <w:szCs w:val="24"/>
        </w:rPr>
      </w:pPr>
      <w:r w:rsidRPr="002674E6">
        <w:rPr>
          <w:rFonts w:ascii="Century Gothic" w:hAnsi="Century Gothic"/>
          <w:sz w:val="24"/>
          <w:szCs w:val="24"/>
        </w:rPr>
        <w:t xml:space="preserve">Maintain up to date records of Mobility and </w:t>
      </w:r>
      <w:proofErr w:type="spellStart"/>
      <w:r w:rsidRPr="002674E6">
        <w:rPr>
          <w:rFonts w:ascii="Century Gothic" w:hAnsi="Century Gothic"/>
          <w:sz w:val="24"/>
          <w:szCs w:val="24"/>
        </w:rPr>
        <w:t>Habilitation</w:t>
      </w:r>
      <w:proofErr w:type="spellEnd"/>
      <w:r w:rsidRPr="002674E6">
        <w:rPr>
          <w:rFonts w:ascii="Century Gothic" w:hAnsi="Century Gothic"/>
          <w:sz w:val="24"/>
          <w:szCs w:val="24"/>
        </w:rPr>
        <w:t xml:space="preserve"> plans and progress trackers, to include EHCP target related and wider student progress.</w:t>
      </w:r>
    </w:p>
    <w:p w14:paraId="05839721" w14:textId="0CC62B0F" w:rsidR="00E51F83" w:rsidRPr="002674E6" w:rsidRDefault="00BD16B0" w:rsidP="00E51F83">
      <w:pPr>
        <w:pStyle w:val="ListParagraph"/>
        <w:numPr>
          <w:ilvl w:val="0"/>
          <w:numId w:val="2"/>
        </w:numPr>
        <w:spacing w:after="0" w:line="240" w:lineRule="auto"/>
        <w:jc w:val="both"/>
        <w:rPr>
          <w:rFonts w:ascii="Century Gothic" w:hAnsi="Century Gothic"/>
          <w:sz w:val="24"/>
          <w:szCs w:val="24"/>
        </w:rPr>
      </w:pPr>
      <w:r>
        <w:rPr>
          <w:rFonts w:ascii="Century Gothic" w:hAnsi="Century Gothic"/>
          <w:sz w:val="24"/>
          <w:szCs w:val="24"/>
        </w:rPr>
        <w:t>C</w:t>
      </w:r>
      <w:r w:rsidR="00E51F83" w:rsidRPr="002674E6">
        <w:rPr>
          <w:rFonts w:ascii="Century Gothic" w:hAnsi="Century Gothic"/>
          <w:sz w:val="24"/>
          <w:szCs w:val="24"/>
        </w:rPr>
        <w:t>arry out assessments for potential students and existing students as part of the ongoing assessment process.</w:t>
      </w:r>
    </w:p>
    <w:p w14:paraId="1D0E3EF7" w14:textId="3FEA734F" w:rsidR="000526E4" w:rsidRPr="002674E6" w:rsidRDefault="00BD16B0" w:rsidP="000526E4">
      <w:pPr>
        <w:pStyle w:val="ListParagraph"/>
        <w:numPr>
          <w:ilvl w:val="0"/>
          <w:numId w:val="2"/>
        </w:numPr>
        <w:spacing w:after="0" w:line="240" w:lineRule="auto"/>
        <w:jc w:val="both"/>
        <w:rPr>
          <w:rFonts w:ascii="Century Gothic" w:hAnsi="Century Gothic"/>
          <w:sz w:val="24"/>
          <w:szCs w:val="24"/>
        </w:rPr>
      </w:pPr>
      <w:r>
        <w:rPr>
          <w:rFonts w:ascii="Century Gothic" w:hAnsi="Century Gothic"/>
          <w:sz w:val="24"/>
          <w:szCs w:val="24"/>
        </w:rPr>
        <w:t>P</w:t>
      </w:r>
      <w:r w:rsidR="000526E4" w:rsidRPr="002674E6">
        <w:rPr>
          <w:rFonts w:ascii="Century Gothic" w:hAnsi="Century Gothic"/>
          <w:sz w:val="24"/>
          <w:szCs w:val="24"/>
        </w:rPr>
        <w:t>lan and support/deliver sessions around independence and living skills as required.</w:t>
      </w:r>
    </w:p>
    <w:p w14:paraId="387FBC31" w14:textId="5EF91ABE" w:rsidR="006921EE" w:rsidRPr="00FF707D" w:rsidRDefault="006901F0" w:rsidP="00262AE6">
      <w:pPr>
        <w:pStyle w:val="ListParagraph"/>
        <w:numPr>
          <w:ilvl w:val="0"/>
          <w:numId w:val="2"/>
        </w:numPr>
        <w:jc w:val="both"/>
        <w:rPr>
          <w:rFonts w:ascii="Poppins" w:hAnsi="Poppins" w:cs="Poppins"/>
          <w:sz w:val="24"/>
          <w:szCs w:val="24"/>
        </w:rPr>
      </w:pPr>
      <w:r w:rsidRPr="002674E6">
        <w:rPr>
          <w:rFonts w:ascii="Century Gothic" w:hAnsi="Century Gothic"/>
          <w:sz w:val="24"/>
          <w:szCs w:val="24"/>
        </w:rPr>
        <w:t xml:space="preserve">input into individual plans, student profiles, risk assessments, therapy programmes and specialist equipment </w:t>
      </w:r>
      <w:proofErr w:type="gramStart"/>
      <w:r w:rsidRPr="002674E6">
        <w:rPr>
          <w:rFonts w:ascii="Century Gothic" w:hAnsi="Century Gothic"/>
          <w:sz w:val="24"/>
          <w:szCs w:val="24"/>
        </w:rPr>
        <w:t>lists</w:t>
      </w:r>
      <w:proofErr w:type="gramEnd"/>
      <w:r w:rsidRPr="002674E6">
        <w:rPr>
          <w:rFonts w:ascii="Century Gothic" w:hAnsi="Century Gothic"/>
          <w:sz w:val="24"/>
          <w:szCs w:val="24"/>
        </w:rPr>
        <w:t xml:space="preserve"> when required.</w:t>
      </w:r>
    </w:p>
    <w:p w14:paraId="6E04965B" w14:textId="77777777" w:rsidR="00F57DE6" w:rsidRPr="00FF707D" w:rsidRDefault="00F57DE6" w:rsidP="00262AE6">
      <w:pPr>
        <w:jc w:val="both"/>
        <w:rPr>
          <w:rFonts w:ascii="Poppins" w:hAnsi="Poppins" w:cs="Poppins"/>
          <w:sz w:val="24"/>
          <w:szCs w:val="24"/>
        </w:rPr>
      </w:pPr>
    </w:p>
    <w:p w14:paraId="39D26154" w14:textId="5A80AC7B" w:rsidR="00274251" w:rsidRPr="00FF707D" w:rsidRDefault="00075CB3" w:rsidP="00262AE6">
      <w:pPr>
        <w:jc w:val="both"/>
        <w:rPr>
          <w:rFonts w:ascii="Poppins" w:hAnsi="Poppins" w:cs="Poppins"/>
          <w:sz w:val="24"/>
          <w:szCs w:val="24"/>
        </w:rPr>
      </w:pPr>
      <w:r w:rsidRPr="00FF707D">
        <w:rPr>
          <w:rFonts w:ascii="Poppins" w:hAnsi="Poppins" w:cs="Poppins"/>
          <w:sz w:val="24"/>
          <w:szCs w:val="24"/>
        </w:rPr>
        <w:t>The ideal candidate will ha</w:t>
      </w:r>
      <w:r w:rsidR="005D249E" w:rsidRPr="00FF707D">
        <w:rPr>
          <w:rFonts w:ascii="Poppins" w:hAnsi="Poppins" w:cs="Poppins"/>
          <w:sz w:val="24"/>
          <w:szCs w:val="24"/>
        </w:rPr>
        <w:t>ve</w:t>
      </w:r>
      <w:r w:rsidRPr="00FF707D">
        <w:rPr>
          <w:rFonts w:ascii="Poppins" w:hAnsi="Poppins" w:cs="Poppins"/>
          <w:sz w:val="24"/>
          <w:szCs w:val="24"/>
        </w:rPr>
        <w:t xml:space="preserve"> </w:t>
      </w:r>
      <w:r w:rsidR="00267D2A">
        <w:rPr>
          <w:rFonts w:ascii="Poppins" w:hAnsi="Poppins" w:cs="Poppins"/>
          <w:sz w:val="24"/>
          <w:szCs w:val="24"/>
        </w:rPr>
        <w:t xml:space="preserve">a </w:t>
      </w:r>
      <w:r w:rsidR="00AA7636">
        <w:rPr>
          <w:rFonts w:ascii="Poppins" w:hAnsi="Poppins" w:cs="Poppins"/>
          <w:sz w:val="24"/>
          <w:szCs w:val="24"/>
        </w:rPr>
        <w:t xml:space="preserve">Mobility and </w:t>
      </w:r>
      <w:proofErr w:type="spellStart"/>
      <w:r w:rsidR="00AA7636">
        <w:rPr>
          <w:rFonts w:ascii="Poppins" w:hAnsi="Poppins" w:cs="Poppins"/>
          <w:sz w:val="24"/>
          <w:szCs w:val="24"/>
        </w:rPr>
        <w:t>Habilitation</w:t>
      </w:r>
      <w:proofErr w:type="spellEnd"/>
      <w:r w:rsidR="00AA7636">
        <w:rPr>
          <w:rFonts w:ascii="Poppins" w:hAnsi="Poppins" w:cs="Poppins"/>
          <w:sz w:val="24"/>
          <w:szCs w:val="24"/>
        </w:rPr>
        <w:t xml:space="preserve"> qualification;</w:t>
      </w:r>
      <w:r w:rsidR="0003137E">
        <w:rPr>
          <w:rFonts w:ascii="Poppins" w:hAnsi="Poppins" w:cs="Poppins"/>
          <w:sz w:val="24"/>
          <w:szCs w:val="24"/>
        </w:rPr>
        <w:t xml:space="preserve"> excellent </w:t>
      </w:r>
      <w:r w:rsidR="00A86DA8">
        <w:rPr>
          <w:rFonts w:ascii="Poppins" w:hAnsi="Poppins" w:cs="Poppins"/>
          <w:sz w:val="24"/>
          <w:szCs w:val="24"/>
        </w:rPr>
        <w:t>communication and interpersonal skills; the ability to work with a range of stakeholders</w:t>
      </w:r>
      <w:r w:rsidR="007E21D9">
        <w:rPr>
          <w:rFonts w:ascii="Poppins" w:hAnsi="Poppins" w:cs="Poppins"/>
          <w:sz w:val="24"/>
          <w:szCs w:val="24"/>
        </w:rPr>
        <w:t xml:space="preserve">; proven ability to write educational reports which are suitable for internal and external agencies; </w:t>
      </w:r>
      <w:r w:rsidR="003159B5">
        <w:rPr>
          <w:rFonts w:ascii="Poppins" w:hAnsi="Poppins" w:cs="Poppins"/>
          <w:sz w:val="24"/>
          <w:szCs w:val="24"/>
        </w:rPr>
        <w:t>ability to work to deadline and complete actions in a timely manner.</w:t>
      </w:r>
    </w:p>
    <w:p w14:paraId="4E32E1FC" w14:textId="77777777" w:rsidR="00894F01" w:rsidRPr="00FF707D" w:rsidRDefault="00894F01" w:rsidP="00262AE6">
      <w:pPr>
        <w:jc w:val="both"/>
        <w:rPr>
          <w:rFonts w:ascii="Poppins" w:hAnsi="Poppins" w:cs="Poppins"/>
          <w:sz w:val="24"/>
          <w:szCs w:val="24"/>
        </w:rPr>
      </w:pPr>
    </w:p>
    <w:p w14:paraId="56EC9AEC" w14:textId="1565E1D3" w:rsidR="00274251" w:rsidRDefault="00274251" w:rsidP="00262AE6">
      <w:pPr>
        <w:jc w:val="both"/>
        <w:rPr>
          <w:rFonts w:ascii="Poppins" w:hAnsi="Poppins" w:cs="Poppins"/>
          <w:sz w:val="24"/>
          <w:szCs w:val="24"/>
        </w:rPr>
      </w:pPr>
      <w:r w:rsidRPr="00FF707D">
        <w:rPr>
          <w:rFonts w:ascii="Poppins" w:hAnsi="Poppins" w:cs="Poppins"/>
          <w:sz w:val="24"/>
          <w:szCs w:val="24"/>
        </w:rPr>
        <w:t xml:space="preserve">In return we offer a competitive range of benefits including </w:t>
      </w:r>
      <w:r w:rsidR="00EC5E44" w:rsidRPr="00FF707D">
        <w:rPr>
          <w:rFonts w:ascii="Poppins" w:hAnsi="Poppins" w:cs="Poppins"/>
          <w:sz w:val="24"/>
          <w:szCs w:val="24"/>
        </w:rPr>
        <w:t>Employee Assistance Programme, Perkbox</w:t>
      </w:r>
      <w:r w:rsidR="009230E1" w:rsidRPr="00FF707D">
        <w:rPr>
          <w:rFonts w:ascii="Poppins" w:hAnsi="Poppins" w:cs="Poppins"/>
          <w:sz w:val="24"/>
          <w:szCs w:val="24"/>
        </w:rPr>
        <w:t>,</w:t>
      </w:r>
      <w:r w:rsidRPr="00FF707D">
        <w:rPr>
          <w:rFonts w:ascii="Poppins" w:hAnsi="Poppins" w:cs="Poppins"/>
          <w:sz w:val="24"/>
          <w:szCs w:val="24"/>
        </w:rPr>
        <w:t xml:space="preserve"> flexible working opportunities, 3% contribution towards pension, </w:t>
      </w:r>
      <w:r w:rsidR="00627F33" w:rsidRPr="00FF707D">
        <w:rPr>
          <w:rFonts w:ascii="Poppins" w:hAnsi="Poppins" w:cs="Poppins"/>
          <w:sz w:val="24"/>
          <w:szCs w:val="24"/>
        </w:rPr>
        <w:t>access to 24</w:t>
      </w:r>
      <w:r w:rsidR="00F00B20" w:rsidRPr="00FF707D">
        <w:rPr>
          <w:rFonts w:ascii="Poppins" w:hAnsi="Poppins" w:cs="Poppins"/>
          <w:sz w:val="24"/>
          <w:szCs w:val="24"/>
        </w:rPr>
        <w:t>/</w:t>
      </w:r>
      <w:r w:rsidR="00627F33" w:rsidRPr="00FF707D">
        <w:rPr>
          <w:rFonts w:ascii="Poppins" w:hAnsi="Poppins" w:cs="Poppins"/>
          <w:sz w:val="24"/>
          <w:szCs w:val="24"/>
        </w:rPr>
        <w:t>7 GP</w:t>
      </w:r>
      <w:r w:rsidR="000F45D9" w:rsidRPr="00FF707D">
        <w:rPr>
          <w:rFonts w:ascii="Poppins" w:hAnsi="Poppins" w:cs="Poppins"/>
          <w:sz w:val="24"/>
          <w:szCs w:val="24"/>
        </w:rPr>
        <w:t xml:space="preserve">, mental health care and dental advice via apps if </w:t>
      </w:r>
      <w:r w:rsidR="00461974" w:rsidRPr="00FF707D">
        <w:rPr>
          <w:rFonts w:ascii="Poppins" w:hAnsi="Poppins" w:cs="Poppins"/>
          <w:sz w:val="24"/>
          <w:szCs w:val="24"/>
        </w:rPr>
        <w:t>member of pension scheme,</w:t>
      </w:r>
      <w:r w:rsidRPr="00FF707D">
        <w:rPr>
          <w:rFonts w:ascii="Poppins" w:hAnsi="Poppins" w:cs="Poppins"/>
          <w:sz w:val="24"/>
          <w:szCs w:val="24"/>
        </w:rPr>
        <w:t xml:space="preserve"> season ticket loan. We are a welcoming, diverse and inclusive workforce and are a Disability Confident Employer. We also hold the Investors in People Silver Award.</w:t>
      </w:r>
    </w:p>
    <w:p w14:paraId="43CFF96B" w14:textId="77777777" w:rsidR="00FE577C" w:rsidRPr="00FF707D" w:rsidRDefault="00FE577C" w:rsidP="00262AE6">
      <w:pPr>
        <w:jc w:val="both"/>
        <w:rPr>
          <w:rFonts w:ascii="Poppins" w:hAnsi="Poppins" w:cs="Poppins"/>
          <w:sz w:val="24"/>
          <w:szCs w:val="24"/>
        </w:rPr>
      </w:pPr>
    </w:p>
    <w:p w14:paraId="0CC2D73D" w14:textId="3E977130" w:rsidR="00801351" w:rsidRPr="00801351" w:rsidRDefault="00274251" w:rsidP="00801351">
      <w:pPr>
        <w:pStyle w:val="Heading2"/>
        <w:jc w:val="both"/>
        <w:rPr>
          <w:rFonts w:ascii="Poppins" w:hAnsi="Poppins" w:cs="Poppins"/>
          <w:sz w:val="24"/>
          <w:szCs w:val="24"/>
        </w:rPr>
      </w:pPr>
      <w:r w:rsidRPr="00FF707D">
        <w:rPr>
          <w:rFonts w:ascii="Poppins" w:hAnsi="Poppins" w:cs="Poppins"/>
          <w:sz w:val="24"/>
          <w:szCs w:val="24"/>
        </w:rPr>
        <w:t>For further details on the role, please refer to the Job Description and Person Specification.</w:t>
      </w:r>
      <w:r w:rsidR="00801351">
        <w:rPr>
          <w:rFonts w:ascii="Poppins" w:hAnsi="Poppins" w:cs="Poppins"/>
          <w:sz w:val="24"/>
          <w:szCs w:val="24"/>
        </w:rPr>
        <w:t xml:space="preserve"> </w:t>
      </w:r>
      <w:r w:rsidR="00801351" w:rsidRPr="00801351">
        <w:rPr>
          <w:rFonts w:ascii="Poppins" w:hAnsi="Poppins" w:cs="Poppins"/>
          <w:b/>
          <w:bCs/>
          <w:u w:val="single"/>
        </w:rPr>
        <w:t>https://www.rsbc.org.uk/pages/vacancies</w:t>
      </w:r>
    </w:p>
    <w:p w14:paraId="4B71DF5C" w14:textId="77777777" w:rsidR="00FE577C" w:rsidRPr="00FF707D" w:rsidRDefault="00FE577C" w:rsidP="00262AE6">
      <w:pPr>
        <w:jc w:val="both"/>
        <w:rPr>
          <w:rFonts w:ascii="Poppins" w:hAnsi="Poppins" w:cs="Poppins"/>
        </w:rPr>
      </w:pPr>
    </w:p>
    <w:p w14:paraId="4541A497" w14:textId="75C26F03" w:rsidR="008E40AE" w:rsidRDefault="00274251" w:rsidP="00D5262C">
      <w:pPr>
        <w:jc w:val="both"/>
      </w:pPr>
      <w:r w:rsidRPr="00FF707D">
        <w:rPr>
          <w:rStyle w:val="Heading2Char"/>
          <w:rFonts w:ascii="Poppins" w:hAnsi="Poppins" w:cs="Poppins"/>
          <w:sz w:val="24"/>
          <w:szCs w:val="24"/>
        </w:rPr>
        <w:t>Please apply by emailing your CV and a supporting statement which details how you meet the requirements of the role and person spec to</w:t>
      </w:r>
      <w:r w:rsidRPr="00FF707D">
        <w:rPr>
          <w:rFonts w:ascii="Poppins" w:hAnsi="Poppins" w:cs="Poppins"/>
          <w:b/>
          <w:bCs/>
          <w:sz w:val="24"/>
          <w:szCs w:val="24"/>
        </w:rPr>
        <w:t xml:space="preserve"> </w:t>
      </w:r>
      <w:hyperlink r:id="rId9" w:history="1">
        <w:r w:rsidRPr="00FF707D">
          <w:rPr>
            <w:rStyle w:val="Hyperlink"/>
            <w:rFonts w:ascii="Poppins" w:hAnsi="Poppins" w:cs="Poppins"/>
            <w:b/>
            <w:bCs/>
            <w:sz w:val="24"/>
            <w:szCs w:val="24"/>
          </w:rPr>
          <w:t>recruitment@rsbc.org.uk</w:t>
        </w:r>
      </w:hyperlink>
    </w:p>
    <w:p w14:paraId="4B221D91" w14:textId="77777777" w:rsidR="00ED1279" w:rsidRPr="00FF707D" w:rsidRDefault="00ED1279" w:rsidP="00D5262C">
      <w:pPr>
        <w:jc w:val="both"/>
        <w:rPr>
          <w:rFonts w:ascii="Poppins" w:hAnsi="Poppins" w:cs="Poppins"/>
          <w:b/>
          <w:bCs/>
          <w:color w:val="0563C1" w:themeColor="hyperlink"/>
          <w:sz w:val="24"/>
          <w:szCs w:val="24"/>
          <w:u w:val="single"/>
        </w:rPr>
      </w:pPr>
    </w:p>
    <w:p w14:paraId="6C4887D7" w14:textId="66D8FAD7" w:rsidR="00791A90" w:rsidRDefault="00274251" w:rsidP="00262AE6">
      <w:pPr>
        <w:jc w:val="both"/>
        <w:rPr>
          <w:rFonts w:ascii="Poppins" w:hAnsi="Poppins" w:cs="Poppins"/>
          <w:b/>
          <w:bCs/>
          <w:sz w:val="24"/>
          <w:szCs w:val="24"/>
        </w:rPr>
      </w:pPr>
      <w:r w:rsidRPr="00FF707D">
        <w:rPr>
          <w:rFonts w:ascii="Poppins" w:hAnsi="Poppins" w:cs="Poppins"/>
          <w:b/>
          <w:bCs/>
          <w:sz w:val="24"/>
          <w:szCs w:val="24"/>
        </w:rPr>
        <w:lastRenderedPageBreak/>
        <w:t xml:space="preserve">Closing date: </w:t>
      </w:r>
      <w:r w:rsidR="00ED1279">
        <w:rPr>
          <w:rFonts w:ascii="Poppins" w:hAnsi="Poppins" w:cs="Poppins"/>
          <w:b/>
          <w:bCs/>
          <w:sz w:val="24"/>
          <w:szCs w:val="24"/>
        </w:rPr>
        <w:t>09 July</w:t>
      </w:r>
      <w:r w:rsidR="00791A90">
        <w:rPr>
          <w:rFonts w:ascii="Poppins" w:hAnsi="Poppins" w:cs="Poppins"/>
          <w:b/>
          <w:bCs/>
          <w:sz w:val="24"/>
          <w:szCs w:val="24"/>
        </w:rPr>
        <w:t xml:space="preserve"> 2025</w:t>
      </w:r>
    </w:p>
    <w:p w14:paraId="29B66182" w14:textId="7369C419" w:rsidR="00C73D96" w:rsidRPr="00FF707D" w:rsidRDefault="00791A90" w:rsidP="00262AE6">
      <w:pPr>
        <w:jc w:val="both"/>
        <w:rPr>
          <w:rFonts w:ascii="Poppins" w:hAnsi="Poppins" w:cs="Poppins"/>
          <w:b/>
          <w:bCs/>
          <w:sz w:val="24"/>
          <w:szCs w:val="24"/>
        </w:rPr>
      </w:pPr>
      <w:r>
        <w:rPr>
          <w:rFonts w:ascii="Poppins" w:hAnsi="Poppins" w:cs="Poppins"/>
          <w:b/>
          <w:bCs/>
          <w:sz w:val="24"/>
          <w:szCs w:val="24"/>
        </w:rPr>
        <w:t>Interview: July</w:t>
      </w:r>
      <w:r w:rsidR="00FE577C">
        <w:rPr>
          <w:rFonts w:ascii="Poppins" w:hAnsi="Poppins" w:cs="Poppins"/>
          <w:b/>
          <w:bCs/>
          <w:sz w:val="24"/>
          <w:szCs w:val="24"/>
        </w:rPr>
        <w:t xml:space="preserve"> </w:t>
      </w:r>
    </w:p>
    <w:p w14:paraId="158618CF" w14:textId="37BDA20D" w:rsidR="008E40AE" w:rsidRPr="00FF707D" w:rsidRDefault="008E40AE" w:rsidP="00262AE6">
      <w:pPr>
        <w:jc w:val="both"/>
        <w:rPr>
          <w:rFonts w:ascii="Poppins" w:hAnsi="Poppins" w:cs="Poppins"/>
          <w:b/>
          <w:bCs/>
          <w:sz w:val="24"/>
          <w:szCs w:val="24"/>
        </w:rPr>
      </w:pPr>
      <w:r w:rsidRPr="00FF707D">
        <w:rPr>
          <w:rFonts w:ascii="Poppins" w:hAnsi="Poppins" w:cs="Poppins"/>
          <w:b/>
          <w:bCs/>
          <w:sz w:val="24"/>
          <w:szCs w:val="24"/>
        </w:rPr>
        <w:t xml:space="preserve">To apply you </w:t>
      </w:r>
      <w:r w:rsidR="00FE577C">
        <w:rPr>
          <w:rFonts w:ascii="Poppins" w:hAnsi="Poppins" w:cs="Poppins"/>
          <w:b/>
          <w:bCs/>
          <w:sz w:val="24"/>
          <w:szCs w:val="24"/>
        </w:rPr>
        <w:t>must</w:t>
      </w:r>
      <w:r w:rsidRPr="00FF707D">
        <w:rPr>
          <w:rFonts w:ascii="Poppins" w:hAnsi="Poppins" w:cs="Poppins"/>
          <w:b/>
          <w:bCs/>
          <w:sz w:val="24"/>
          <w:szCs w:val="24"/>
        </w:rPr>
        <w:t xml:space="preserve"> have the right to work in the UK</w:t>
      </w:r>
      <w:r w:rsidR="00344FBE" w:rsidRPr="00FF707D">
        <w:rPr>
          <w:rFonts w:ascii="Poppins" w:hAnsi="Poppins" w:cs="Poppins"/>
          <w:b/>
          <w:bCs/>
          <w:sz w:val="24"/>
          <w:szCs w:val="24"/>
        </w:rPr>
        <w:t>. We do not provide any sponsorship.</w:t>
      </w:r>
    </w:p>
    <w:p w14:paraId="7B2D1D40" w14:textId="77777777" w:rsidR="00A92987" w:rsidRPr="00FF707D" w:rsidRDefault="00A92987" w:rsidP="00262AE6">
      <w:pPr>
        <w:jc w:val="both"/>
        <w:rPr>
          <w:rFonts w:ascii="Poppins" w:hAnsi="Poppins" w:cs="Poppins"/>
          <w:b/>
          <w:bCs/>
          <w:sz w:val="24"/>
          <w:szCs w:val="24"/>
        </w:rPr>
      </w:pPr>
    </w:p>
    <w:p w14:paraId="4BDF170A" w14:textId="6FD45240" w:rsidR="00837F69" w:rsidRPr="00FF707D" w:rsidRDefault="00274251" w:rsidP="00262AE6">
      <w:pPr>
        <w:jc w:val="both"/>
        <w:rPr>
          <w:rFonts w:ascii="Poppins" w:hAnsi="Poppins" w:cs="Poppins"/>
          <w:b/>
          <w:sz w:val="20"/>
          <w:szCs w:val="20"/>
        </w:rPr>
      </w:pPr>
      <w:r w:rsidRPr="00FF707D">
        <w:rPr>
          <w:rFonts w:ascii="Poppins" w:hAnsi="Poppins" w:cs="Poppins"/>
          <w:sz w:val="20"/>
          <w:szCs w:val="20"/>
        </w:rPr>
        <w:t>The Society is committed to safeguarding and promoting the welfare of children, young people and adults and expects all staff and volunteers to share this commitment. Therefore, all posts are subject to an Enhanced Disclosure check from the Disclosure and Barring Service and 2 satisfactory professional references. Registered Charity No.307892</w:t>
      </w:r>
    </w:p>
    <w:sectPr w:rsidR="00837F69" w:rsidRPr="00FF707D" w:rsidSect="00A92987">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65243"/>
    <w:multiLevelType w:val="hybridMultilevel"/>
    <w:tmpl w:val="191EF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C84E9F"/>
    <w:multiLevelType w:val="hybridMultilevel"/>
    <w:tmpl w:val="C6C4E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A65A17"/>
    <w:multiLevelType w:val="hybridMultilevel"/>
    <w:tmpl w:val="062062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5721872">
    <w:abstractNumId w:val="0"/>
  </w:num>
  <w:num w:numId="2" w16cid:durableId="2083788815">
    <w:abstractNumId w:val="1"/>
  </w:num>
  <w:num w:numId="3" w16cid:durableId="6642076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F69"/>
    <w:rsid w:val="00007E86"/>
    <w:rsid w:val="0003137E"/>
    <w:rsid w:val="000429A5"/>
    <w:rsid w:val="000464A8"/>
    <w:rsid w:val="000526E4"/>
    <w:rsid w:val="00075CB3"/>
    <w:rsid w:val="000B1731"/>
    <w:rsid w:val="000F1879"/>
    <w:rsid w:val="000F45D9"/>
    <w:rsid w:val="001026E9"/>
    <w:rsid w:val="00111F8B"/>
    <w:rsid w:val="001279D7"/>
    <w:rsid w:val="00174115"/>
    <w:rsid w:val="001A00BF"/>
    <w:rsid w:val="001D2498"/>
    <w:rsid w:val="00212A83"/>
    <w:rsid w:val="00241EF3"/>
    <w:rsid w:val="00262AE6"/>
    <w:rsid w:val="00267D2A"/>
    <w:rsid w:val="00274251"/>
    <w:rsid w:val="00280B59"/>
    <w:rsid w:val="00293CF6"/>
    <w:rsid w:val="002F11C2"/>
    <w:rsid w:val="002F1C4B"/>
    <w:rsid w:val="002F60B1"/>
    <w:rsid w:val="003159B5"/>
    <w:rsid w:val="00344FBE"/>
    <w:rsid w:val="00394D6E"/>
    <w:rsid w:val="003B02FF"/>
    <w:rsid w:val="003C6859"/>
    <w:rsid w:val="00404AEC"/>
    <w:rsid w:val="00447009"/>
    <w:rsid w:val="00447D11"/>
    <w:rsid w:val="00460E6E"/>
    <w:rsid w:val="00461974"/>
    <w:rsid w:val="00462EB4"/>
    <w:rsid w:val="004B45DA"/>
    <w:rsid w:val="004D1881"/>
    <w:rsid w:val="004D2FE4"/>
    <w:rsid w:val="004F4383"/>
    <w:rsid w:val="00507BB2"/>
    <w:rsid w:val="00532144"/>
    <w:rsid w:val="0053439F"/>
    <w:rsid w:val="00540E76"/>
    <w:rsid w:val="0057392F"/>
    <w:rsid w:val="005A64D3"/>
    <w:rsid w:val="005D249E"/>
    <w:rsid w:val="0062078D"/>
    <w:rsid w:val="00627F33"/>
    <w:rsid w:val="006607A1"/>
    <w:rsid w:val="00687B47"/>
    <w:rsid w:val="006901F0"/>
    <w:rsid w:val="006921EE"/>
    <w:rsid w:val="006E0450"/>
    <w:rsid w:val="006E6CA1"/>
    <w:rsid w:val="006F6F69"/>
    <w:rsid w:val="00701712"/>
    <w:rsid w:val="007654A7"/>
    <w:rsid w:val="00772C2D"/>
    <w:rsid w:val="00791A90"/>
    <w:rsid w:val="007B07CA"/>
    <w:rsid w:val="007D6DBE"/>
    <w:rsid w:val="007E21D9"/>
    <w:rsid w:val="00801351"/>
    <w:rsid w:val="008336A2"/>
    <w:rsid w:val="00837F69"/>
    <w:rsid w:val="00894F01"/>
    <w:rsid w:val="008950A4"/>
    <w:rsid w:val="008B14C5"/>
    <w:rsid w:val="008E40AE"/>
    <w:rsid w:val="009200A5"/>
    <w:rsid w:val="00920F6A"/>
    <w:rsid w:val="009230E1"/>
    <w:rsid w:val="0093313C"/>
    <w:rsid w:val="00935FAB"/>
    <w:rsid w:val="009558F5"/>
    <w:rsid w:val="00957D95"/>
    <w:rsid w:val="009D1C09"/>
    <w:rsid w:val="00A05A91"/>
    <w:rsid w:val="00A2370C"/>
    <w:rsid w:val="00A27A00"/>
    <w:rsid w:val="00A66B9B"/>
    <w:rsid w:val="00A86DA8"/>
    <w:rsid w:val="00A92987"/>
    <w:rsid w:val="00AA19F1"/>
    <w:rsid w:val="00AA3EAA"/>
    <w:rsid w:val="00AA7636"/>
    <w:rsid w:val="00B056F9"/>
    <w:rsid w:val="00B111ED"/>
    <w:rsid w:val="00B52002"/>
    <w:rsid w:val="00B8311D"/>
    <w:rsid w:val="00B870CE"/>
    <w:rsid w:val="00BC514B"/>
    <w:rsid w:val="00BD16B0"/>
    <w:rsid w:val="00BD2E5C"/>
    <w:rsid w:val="00BE17B4"/>
    <w:rsid w:val="00BF42B4"/>
    <w:rsid w:val="00C047AF"/>
    <w:rsid w:val="00C655D3"/>
    <w:rsid w:val="00C73D96"/>
    <w:rsid w:val="00CD356D"/>
    <w:rsid w:val="00D10398"/>
    <w:rsid w:val="00D13A0B"/>
    <w:rsid w:val="00D5001C"/>
    <w:rsid w:val="00D5262C"/>
    <w:rsid w:val="00DB6CBD"/>
    <w:rsid w:val="00DD3AE3"/>
    <w:rsid w:val="00E14C35"/>
    <w:rsid w:val="00E504B8"/>
    <w:rsid w:val="00E51F83"/>
    <w:rsid w:val="00E748F7"/>
    <w:rsid w:val="00EA1B69"/>
    <w:rsid w:val="00EC5E44"/>
    <w:rsid w:val="00ED1279"/>
    <w:rsid w:val="00EF092B"/>
    <w:rsid w:val="00F00B20"/>
    <w:rsid w:val="00F14ADA"/>
    <w:rsid w:val="00F16B39"/>
    <w:rsid w:val="00F262A4"/>
    <w:rsid w:val="00F57DE6"/>
    <w:rsid w:val="00F76FE6"/>
    <w:rsid w:val="00F81E75"/>
    <w:rsid w:val="00FD14F9"/>
    <w:rsid w:val="00FE4A21"/>
    <w:rsid w:val="00FE577C"/>
    <w:rsid w:val="00FF707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AF02B"/>
  <w15:chartTrackingRefBased/>
  <w15:docId w15:val="{E48AEBE4-31B0-4C5A-A26A-4440923D9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251"/>
  </w:style>
  <w:style w:type="paragraph" w:styleId="Heading2">
    <w:name w:val="heading 2"/>
    <w:basedOn w:val="Normal"/>
    <w:next w:val="Normal"/>
    <w:link w:val="Heading2Char"/>
    <w:uiPriority w:val="9"/>
    <w:unhideWhenUsed/>
    <w:qFormat/>
    <w:rsid w:val="00F16B3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4251"/>
    <w:rPr>
      <w:color w:val="0563C1" w:themeColor="hyperlink"/>
      <w:u w:val="single"/>
    </w:rPr>
  </w:style>
  <w:style w:type="character" w:styleId="UnresolvedMention">
    <w:name w:val="Unresolved Mention"/>
    <w:basedOn w:val="DefaultParagraphFont"/>
    <w:uiPriority w:val="99"/>
    <w:semiHidden/>
    <w:unhideWhenUsed/>
    <w:rsid w:val="004D1881"/>
    <w:rPr>
      <w:color w:val="605E5C"/>
      <w:shd w:val="clear" w:color="auto" w:fill="E1DFDD"/>
    </w:rPr>
  </w:style>
  <w:style w:type="paragraph" w:styleId="ListParagraph">
    <w:name w:val="List Paragraph"/>
    <w:basedOn w:val="Normal"/>
    <w:uiPriority w:val="34"/>
    <w:qFormat/>
    <w:rsid w:val="002F1C4B"/>
    <w:pPr>
      <w:ind w:left="720"/>
      <w:contextualSpacing/>
    </w:pPr>
  </w:style>
  <w:style w:type="paragraph" w:styleId="Revision">
    <w:name w:val="Revision"/>
    <w:hidden/>
    <w:uiPriority w:val="99"/>
    <w:semiHidden/>
    <w:rsid w:val="000B1731"/>
    <w:pPr>
      <w:spacing w:after="0" w:line="240" w:lineRule="auto"/>
    </w:pPr>
  </w:style>
  <w:style w:type="character" w:customStyle="1" w:styleId="Heading2Char">
    <w:name w:val="Heading 2 Char"/>
    <w:basedOn w:val="DefaultParagraphFont"/>
    <w:link w:val="Heading2"/>
    <w:uiPriority w:val="9"/>
    <w:rsid w:val="00F16B3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543877">
      <w:bodyDiv w:val="1"/>
      <w:marLeft w:val="0"/>
      <w:marRight w:val="0"/>
      <w:marTop w:val="0"/>
      <w:marBottom w:val="0"/>
      <w:divBdr>
        <w:top w:val="none" w:sz="0" w:space="0" w:color="auto"/>
        <w:left w:val="none" w:sz="0" w:space="0" w:color="auto"/>
        <w:bottom w:val="none" w:sz="0" w:space="0" w:color="auto"/>
        <w:right w:val="none" w:sz="0" w:space="0" w:color="auto"/>
      </w:divBdr>
    </w:div>
    <w:div w:id="1299607112">
      <w:bodyDiv w:val="1"/>
      <w:marLeft w:val="0"/>
      <w:marRight w:val="0"/>
      <w:marTop w:val="0"/>
      <w:marBottom w:val="0"/>
      <w:divBdr>
        <w:top w:val="none" w:sz="0" w:space="0" w:color="auto"/>
        <w:left w:val="none" w:sz="0" w:space="0" w:color="auto"/>
        <w:bottom w:val="none" w:sz="0" w:space="0" w:color="auto"/>
        <w:right w:val="none" w:sz="0" w:space="0" w:color="auto"/>
      </w:divBdr>
    </w:div>
    <w:div w:id="1981763709">
      <w:bodyDiv w:val="1"/>
      <w:marLeft w:val="0"/>
      <w:marRight w:val="0"/>
      <w:marTop w:val="0"/>
      <w:marBottom w:val="0"/>
      <w:divBdr>
        <w:top w:val="none" w:sz="0" w:space="0" w:color="auto"/>
        <w:left w:val="none" w:sz="0" w:space="0" w:color="auto"/>
        <w:bottom w:val="none" w:sz="0" w:space="0" w:color="auto"/>
        <w:right w:val="none" w:sz="0" w:space="0" w:color="auto"/>
      </w:divBdr>
    </w:div>
    <w:div w:id="210010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ecruitment@rsb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ac6cdbe-aa16-4275-8c07-fb129ad075cd" xsi:nil="true"/>
    <lcf76f155ced4ddcb4097134ff3c332f xmlns="1d883706-30f0-41b1-b01f-8b0d8d7fc7a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4B09FFCF04AA4E84C05797139184B0" ma:contentTypeVersion="14" ma:contentTypeDescription="Create a new document." ma:contentTypeScope="" ma:versionID="6fa5249be89a5e08c6f24b31c612e46a">
  <xsd:schema xmlns:xsd="http://www.w3.org/2001/XMLSchema" xmlns:xs="http://www.w3.org/2001/XMLSchema" xmlns:p="http://schemas.microsoft.com/office/2006/metadata/properties" xmlns:ns2="1d883706-30f0-41b1-b01f-8b0d8d7fc7af" xmlns:ns3="9ac6cdbe-aa16-4275-8c07-fb129ad075cd" targetNamespace="http://schemas.microsoft.com/office/2006/metadata/properties" ma:root="true" ma:fieldsID="f09b48a950d4e9ea628b9a3a26b4013c" ns2:_="" ns3:_="">
    <xsd:import namespace="1d883706-30f0-41b1-b01f-8b0d8d7fc7af"/>
    <xsd:import namespace="9ac6cdbe-aa16-4275-8c07-fb129ad075c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883706-30f0-41b1-b01f-8b0d8d7fc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cd99c26-6cef-4189-a84e-5c8a83aca8f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c6cdbe-aa16-4275-8c07-fb129ad075c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a1fa1d5-1092-4b23-971b-8a949fbd1bc4}" ma:internalName="TaxCatchAll" ma:showField="CatchAllData" ma:web="9ac6cdbe-aa16-4275-8c07-fb129ad075c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2FC24F-DFF5-481F-A3FD-804DCDE621F2}">
  <ds:schemaRefs>
    <ds:schemaRef ds:uri="http://schemas.microsoft.com/sharepoint/v3/contenttype/forms"/>
  </ds:schemaRefs>
</ds:datastoreItem>
</file>

<file path=customXml/itemProps2.xml><?xml version="1.0" encoding="utf-8"?>
<ds:datastoreItem xmlns:ds="http://schemas.openxmlformats.org/officeDocument/2006/customXml" ds:itemID="{FD2E5EB4-D7A5-4E7D-B38E-489FA8E30D54}">
  <ds:schemaRefs>
    <ds:schemaRef ds:uri="http://schemas.microsoft.com/office/2006/metadata/properties"/>
    <ds:schemaRef ds:uri="http://schemas.microsoft.com/office/infopath/2007/PartnerControls"/>
    <ds:schemaRef ds:uri="9ac6cdbe-aa16-4275-8c07-fb129ad075cd"/>
    <ds:schemaRef ds:uri="1d883706-30f0-41b1-b01f-8b0d8d7fc7af"/>
  </ds:schemaRefs>
</ds:datastoreItem>
</file>

<file path=customXml/itemProps3.xml><?xml version="1.0" encoding="utf-8"?>
<ds:datastoreItem xmlns:ds="http://schemas.openxmlformats.org/officeDocument/2006/customXml" ds:itemID="{744C1E3E-2E2A-4A48-9329-64508B1E7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883706-30f0-41b1-b01f-8b0d8d7fc7af"/>
    <ds:schemaRef ds:uri="9ac6cdbe-aa16-4275-8c07-fb129ad075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532</Words>
  <Characters>3037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Saima Ali</dc:creator>
  <cp:keywords/>
  <dc:description/>
  <cp:lastModifiedBy>Lesley Temple</cp:lastModifiedBy>
  <cp:revision>43</cp:revision>
  <dcterms:created xsi:type="dcterms:W3CDTF">2025-02-20T12:05:00Z</dcterms:created>
  <dcterms:modified xsi:type="dcterms:W3CDTF">2025-07-01T14:24:00Z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0x0101003B4B09FFCF04AA4E84C05797139184B0</vt:lpwstr>
  </property>
  <property fmtid="{D5CDD505-2E9C-101B-9397-08002B2CF9AE}" pid="3" name="Order">
    <vt:r8>919400</vt:r8>
  </property>
  <property fmtid="{D5CDD505-2E9C-101B-9397-08002B2CF9AE}" pid="4" name="MSIP_Label_d3682699-5c68-44a5-9f75-9f0d33bfadf6_Enabled">
    <vt:lpwstr>true</vt:lpwstr>
  </property>
  <property fmtid="{D5CDD505-2E9C-101B-9397-08002B2CF9AE}" pid="5" name="MSIP_Label_d3682699-5c68-44a5-9f75-9f0d33bfadf6_SetDate">
    <vt:lpwstr>2023-10-13T09:19:08Z</vt:lpwstr>
  </property>
  <property fmtid="{D5CDD505-2E9C-101B-9397-08002B2CF9AE}" pid="6" name="MSIP_Label_d3682699-5c68-44a5-9f75-9f0d33bfadf6_Method">
    <vt:lpwstr>Standard</vt:lpwstr>
  </property>
  <property fmtid="{D5CDD505-2E9C-101B-9397-08002B2CF9AE}" pid="7" name="MSIP_Label_d3682699-5c68-44a5-9f75-9f0d33bfadf6_Name">
    <vt:lpwstr>defa4170-0d19-0005-0004-bc88714345d2</vt:lpwstr>
  </property>
  <property fmtid="{D5CDD505-2E9C-101B-9397-08002B2CF9AE}" pid="8" name="MSIP_Label_d3682699-5c68-44a5-9f75-9f0d33bfadf6_SiteId">
    <vt:lpwstr>de1ce88c-92f5-44c0-bf06-dce19968fa7a</vt:lpwstr>
  </property>
  <property fmtid="{D5CDD505-2E9C-101B-9397-08002B2CF9AE}" pid="9" name="MSIP_Label_d3682699-5c68-44a5-9f75-9f0d33bfadf6_ActionId">
    <vt:lpwstr>e89e0a9c-e5a6-458c-ab6b-db665520cfdf</vt:lpwstr>
  </property>
  <property fmtid="{D5CDD505-2E9C-101B-9397-08002B2CF9AE}" pid="10" name="MSIP_Label_d3682699-5c68-44a5-9f75-9f0d33bfadf6_ContentBits">
    <vt:lpwstr>0</vt:lpwstr>
  </property>
  <property fmtid="{D5CDD505-2E9C-101B-9397-08002B2CF9AE}" pid="11" name="MediaServiceImageTags">
    <vt:lpwstr/>
  </property>
</Properties>
</file>