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35E42600" w:rsidP="43C84DCE" w:rsidRDefault="35E42600" w14:paraId="5B133925" w14:textId="455C4CA6">
      <w:pPr>
        <w:widowControl w:val="0"/>
        <w:tabs>
          <w:tab w:val="left" w:leader="none" w:pos="5761"/>
        </w:tabs>
        <w:spacing w:after="0" w:line="240" w:lineRule="auto"/>
        <w:jc w:val="both"/>
        <w:rPr>
          <w:rFonts w:ascii="Calibri" w:hAnsi="Calibri" w:eastAsia="Calibri" w:cs="Calibri"/>
          <w:noProof w:val="0"/>
          <w:sz w:val="24"/>
          <w:szCs w:val="24"/>
          <w:lang w:val="de-DE"/>
        </w:rPr>
      </w:pPr>
      <w:r w:rsidRPr="43C84DCE" w:rsidR="35E42600">
        <w:rPr>
          <w:rFonts w:ascii="Calibri" w:hAnsi="Calibri" w:eastAsia="Calibri" w:cs="Calibri"/>
          <w:b w:val="0"/>
          <w:bCs w:val="0"/>
          <w:i w:val="0"/>
          <w:iCs w:val="0"/>
          <w:caps w:val="0"/>
          <w:smallCaps w:val="0"/>
          <w:noProof w:val="0"/>
          <w:color w:val="000000" w:themeColor="text1" w:themeTint="FF" w:themeShade="FF"/>
          <w:sz w:val="24"/>
          <w:szCs w:val="24"/>
          <w:lang w:val="de-DE"/>
        </w:rPr>
        <w:t>Formular 06</w:t>
      </w:r>
    </w:p>
    <w:p w:rsidR="43C84DCE" w:rsidP="43C84DCE" w:rsidRDefault="43C84DCE" w14:paraId="09AEA283" w14:textId="51A1EAF8">
      <w:pPr>
        <w:widowControl w:val="0"/>
        <w:tabs>
          <w:tab w:val="left" w:leader="none" w:pos="4536"/>
        </w:tabs>
        <w:spacing w:after="0" w:line="240" w:lineRule="auto"/>
        <w:ind w:left="-851"/>
        <w:jc w:val="both"/>
        <w:rPr>
          <w:sz w:val="24"/>
          <w:szCs w:val="24"/>
        </w:rPr>
      </w:pPr>
    </w:p>
    <w:p w:rsidRPr="00336035" w:rsidR="00A24C30" w:rsidP="2F4DFAC8" w:rsidRDefault="00A24C30" w14:paraId="16A70ADC" w14:textId="37399219">
      <w:pPr>
        <w:widowControl w:val="0"/>
        <w:tabs>
          <w:tab w:val="left" w:pos="4536"/>
        </w:tabs>
        <w:autoSpaceDE w:val="0"/>
        <w:autoSpaceDN w:val="0"/>
        <w:adjustRightInd w:val="0"/>
        <w:spacing w:after="0" w:line="240" w:lineRule="auto"/>
        <w:ind w:left="-851"/>
        <w:jc w:val="both"/>
        <w:rPr>
          <w:sz w:val="24"/>
          <w:szCs w:val="24"/>
        </w:rPr>
      </w:pPr>
      <w:r>
        <w:tab/>
      </w:r>
      <w:r>
        <w:tab/>
      </w:r>
      <w:r w:rsidRPr="2F4DFAC8" w:rsidR="00A24C30">
        <w:rPr>
          <w:sz w:val="24"/>
          <w:szCs w:val="24"/>
        </w:rPr>
        <w:t>Ausgehängt/Ausgelegt am</w:t>
      </w:r>
      <w:r w:rsidRPr="2F4DFAC8" w:rsidR="47DC3752">
        <w:rPr>
          <w:sz w:val="24"/>
          <w:szCs w:val="24"/>
        </w:rPr>
        <w:t xml:space="preserve"> </w:t>
      </w:r>
      <w:r w:rsidRPr="2F4DFAC8" w:rsidR="353E205D">
        <w:rPr>
          <w:sz w:val="24"/>
          <w:szCs w:val="24"/>
        </w:rPr>
        <w:t xml:space="preserve">Datu</w:t>
      </w:r>
      <w:r w:rsidRPr="2F4DFAC8" w:rsidR="22B8AA8E">
        <w:rPr>
          <w:sz w:val="24"/>
          <w:szCs w:val="24"/>
        </w:rPr>
        <w:t xml:space="preserve">m</w:t>
      </w:r>
    </w:p>
    <w:p w:rsidRPr="00336035" w:rsidR="00A24C30" w:rsidP="00A24C30" w:rsidRDefault="00A24C30" w14:paraId="4F78165B" w14:textId="7814712C">
      <w:pPr>
        <w:rPr>
          <w:rFonts w:cstheme="minorHAnsi"/>
          <w:sz w:val="24"/>
          <w:szCs w:val="24"/>
        </w:rPr>
      </w:pPr>
    </w:p>
    <w:p w:rsidRPr="00336035" w:rsidR="00A24C30" w:rsidP="00A24C30" w:rsidRDefault="00A24C30" w14:paraId="1DC10A2E" w14:textId="77777777">
      <w:pPr>
        <w:jc w:val="center"/>
        <w:rPr>
          <w:rFonts w:cstheme="minorHAnsi"/>
          <w:b/>
          <w:bCs/>
          <w:sz w:val="24"/>
          <w:szCs w:val="24"/>
        </w:rPr>
      </w:pPr>
    </w:p>
    <w:p w:rsidRPr="00336035" w:rsidR="00A24C30" w:rsidP="2E359AE4" w:rsidRDefault="00A24C30" w14:paraId="3D303D4C" w14:textId="47E68370">
      <w:pPr>
        <w:spacing w:line="240" w:lineRule="auto"/>
        <w:jc w:val="center"/>
        <w:rPr>
          <w:rFonts w:cs="Calibri" w:cstheme="minorAscii"/>
          <w:b w:val="1"/>
          <w:bCs w:val="1"/>
          <w:sz w:val="24"/>
          <w:szCs w:val="24"/>
        </w:rPr>
      </w:pPr>
      <w:r w:rsidRPr="2E359AE4" w:rsidR="00A24C30">
        <w:rPr>
          <w:rFonts w:cs="Calibri" w:cstheme="minorAscii"/>
          <w:b w:val="1"/>
          <w:bCs w:val="1"/>
          <w:sz w:val="24"/>
          <w:szCs w:val="24"/>
        </w:rPr>
        <w:t>Wahlausschreiben für die Wahl de</w:t>
      </w:r>
      <w:r w:rsidRPr="2E359AE4" w:rsidR="426CE276">
        <w:rPr>
          <w:rFonts w:cs="Calibri" w:cstheme="minorAscii"/>
          <w:b w:val="1"/>
          <w:bCs w:val="1"/>
          <w:sz w:val="24"/>
          <w:szCs w:val="24"/>
        </w:rPr>
        <w:t>s</w:t>
      </w:r>
      <w:r w:rsidRPr="2E359AE4" w:rsidR="00A24C30">
        <w:rPr>
          <w:rFonts w:cs="Calibri" w:cstheme="minorAscii"/>
          <w:b w:val="1"/>
          <w:bCs w:val="1"/>
          <w:sz w:val="24"/>
          <w:szCs w:val="24"/>
        </w:rPr>
        <w:t xml:space="preserve"> </w:t>
      </w:r>
    </w:p>
    <w:p w:rsidR="00A24C30" w:rsidP="791BA7AF" w:rsidRDefault="00A24C30" w14:paraId="6A2FB465" w14:textId="36999642">
      <w:pPr>
        <w:pStyle w:val="Standard"/>
        <w:suppressLineNumbers w:val="0"/>
        <w:bidi w:val="0"/>
        <w:spacing w:before="0" w:beforeAutospacing="off" w:after="160" w:afterAutospacing="off" w:line="240" w:lineRule="auto"/>
        <w:ind w:left="0" w:right="0"/>
        <w:jc w:val="center"/>
        <w:rPr>
          <w:b w:val="1"/>
          <w:bCs w:val="1"/>
          <w:sz w:val="24"/>
          <w:szCs w:val="24"/>
        </w:rPr>
      </w:pPr>
      <w:r w:rsidRPr="791BA7AF" w:rsidR="00A24C30">
        <w:rPr>
          <w:b w:val="1"/>
          <w:bCs w:val="1"/>
          <w:sz w:val="24"/>
          <w:szCs w:val="24"/>
        </w:rPr>
        <w:t>Betriebsrats</w:t>
      </w:r>
      <w:r w:rsidRPr="791BA7AF" w:rsidR="00BF2502">
        <w:rPr>
          <w:b w:val="1"/>
          <w:bCs w:val="1"/>
          <w:sz w:val="24"/>
          <w:szCs w:val="24"/>
        </w:rPr>
        <w:t xml:space="preserve"> </w:t>
      </w:r>
      <w:r w:rsidRPr="791BA7AF" w:rsidR="00A24C30">
        <w:rPr>
          <w:b w:val="1"/>
          <w:bCs w:val="1"/>
          <w:sz w:val="24"/>
          <w:szCs w:val="24"/>
        </w:rPr>
        <w:t xml:space="preserve">im Betrieb </w:t>
      </w:r>
      <w:r w:rsidRPr="791BA7AF" w:rsidR="51DB2B63">
        <w:rPr>
          <w:b w:val="1"/>
          <w:bCs w:val="1"/>
          <w:sz w:val="24"/>
          <w:szCs w:val="24"/>
        </w:rPr>
        <w:t>...</w:t>
      </w:r>
    </w:p>
    <w:p w:rsidRPr="00336035" w:rsidR="00701B63" w:rsidP="00A24C30" w:rsidRDefault="00701B63" w14:paraId="7FB6FF88" w14:textId="77777777">
      <w:pPr>
        <w:spacing w:line="240" w:lineRule="auto"/>
        <w:jc w:val="center"/>
        <w:rPr>
          <w:rFonts w:cstheme="minorHAnsi"/>
          <w:b/>
          <w:bCs/>
          <w:sz w:val="24"/>
          <w:szCs w:val="24"/>
        </w:rPr>
      </w:pPr>
    </w:p>
    <w:p w:rsidRPr="00336035" w:rsidR="00A24C30" w:rsidP="43C84DCE" w:rsidRDefault="00A24C30" w14:paraId="0885BF0F" w14:textId="7C15F402">
      <w:pPr>
        <w:spacing w:line="240" w:lineRule="auto"/>
        <w:ind w:left="-851"/>
        <w:jc w:val="both"/>
        <w:rPr>
          <w:sz w:val="24"/>
          <w:szCs w:val="24"/>
        </w:rPr>
      </w:pPr>
      <w:r w:rsidRPr="43C84DCE" w:rsidR="00A24C30">
        <w:rPr>
          <w:sz w:val="24"/>
          <w:szCs w:val="24"/>
        </w:rPr>
        <w:t xml:space="preserve">In unserem Betrieb </w:t>
      </w:r>
      <w:r w:rsidRPr="43C84DCE" w:rsidR="630226CB">
        <w:rPr>
          <w:sz w:val="24"/>
          <w:szCs w:val="24"/>
        </w:rPr>
        <w:t>...</w:t>
      </w:r>
      <w:r w:rsidRPr="43C84DCE" w:rsidR="00A24C30">
        <w:rPr>
          <w:sz w:val="24"/>
          <w:szCs w:val="24"/>
        </w:rPr>
        <w:t xml:space="preserve"> ist der Betriebsrat neu zu wählen. Das dafür notwendige Wahlverfahren wird mit Erlass dieses Wahlausschreibens</w:t>
      </w:r>
      <w:r w:rsidRPr="43C84DCE" w:rsidR="00D04F87">
        <w:rPr>
          <w:sz w:val="24"/>
          <w:szCs w:val="24"/>
        </w:rPr>
        <w:t xml:space="preserve"> und den dazugehörigen Wählerlisten sowie der Wahlordnung zum Betriebsverfassungsgesetz (BetrVG) </w:t>
      </w:r>
      <w:r w:rsidRPr="43C84DCE" w:rsidR="00A24C30">
        <w:rPr>
          <w:sz w:val="24"/>
          <w:szCs w:val="24"/>
        </w:rPr>
        <w:t>am heutigen Tag, dem</w:t>
      </w:r>
      <w:r w:rsidRPr="43C84DCE" w:rsidR="59D148E4">
        <w:rPr>
          <w:sz w:val="24"/>
          <w:szCs w:val="24"/>
        </w:rPr>
        <w:t xml:space="preserve"> </w:t>
      </w:r>
      <w:r w:rsidRPr="43C84DCE" w:rsidR="473A525A">
        <w:rPr>
          <w:sz w:val="24"/>
          <w:szCs w:val="24"/>
        </w:rPr>
        <w:t>...</w:t>
      </w:r>
      <w:r w:rsidRPr="43C84DCE" w:rsidR="00A24C30">
        <w:rPr>
          <w:sz w:val="24"/>
          <w:szCs w:val="24"/>
        </w:rPr>
        <w:t xml:space="preserve"> vom bestellten Wahlvorstand eingeleitet.</w:t>
      </w:r>
      <w:r w:rsidRPr="43C84DCE" w:rsidR="00D04F87">
        <w:rPr>
          <w:sz w:val="24"/>
          <w:szCs w:val="24"/>
        </w:rPr>
        <w:t xml:space="preserve"> </w:t>
      </w:r>
    </w:p>
    <w:p w:rsidRPr="00336035" w:rsidR="00D04F87" w:rsidP="03B3B90E" w:rsidRDefault="00D04F87" w14:paraId="7C473E06" w14:textId="740E19A6">
      <w:pPr>
        <w:spacing w:line="240" w:lineRule="auto"/>
        <w:ind w:left="-851"/>
        <w:rPr>
          <w:b w:val="1"/>
          <w:bCs w:val="1"/>
          <w:sz w:val="24"/>
          <w:szCs w:val="24"/>
        </w:rPr>
      </w:pPr>
      <w:r w:rsidRPr="49C9D936" w:rsidR="00D04F87">
        <w:rPr>
          <w:b w:val="1"/>
          <w:bCs w:val="1"/>
          <w:sz w:val="24"/>
          <w:szCs w:val="24"/>
        </w:rPr>
        <w:t xml:space="preserve">Die Wahl des Betriebsrats findet am </w:t>
      </w:r>
      <w:r w:rsidRPr="49C9D936" w:rsidR="6BFEE32D">
        <w:rPr>
          <w:b w:val="1"/>
          <w:bCs w:val="1"/>
          <w:sz w:val="24"/>
          <w:szCs w:val="24"/>
        </w:rPr>
        <w:t>Datum</w:t>
      </w:r>
      <w:r w:rsidRPr="49C9D936" w:rsidR="56E6DEDE">
        <w:rPr>
          <w:b w:val="1"/>
          <w:bCs w:val="1"/>
          <w:sz w:val="24"/>
          <w:szCs w:val="24"/>
        </w:rPr>
        <w:t xml:space="preserve"> </w:t>
      </w:r>
      <w:r w:rsidRPr="49C9D936" w:rsidR="6BFEE32D">
        <w:rPr>
          <w:b w:val="1"/>
          <w:bCs w:val="1"/>
          <w:sz w:val="24"/>
          <w:szCs w:val="24"/>
        </w:rPr>
        <w:t xml:space="preserve"> </w:t>
      </w:r>
      <w:r w:rsidRPr="49C9D936" w:rsidR="00D04F87">
        <w:rPr>
          <w:b w:val="1"/>
          <w:bCs w:val="1"/>
          <w:sz w:val="24"/>
          <w:szCs w:val="24"/>
        </w:rPr>
        <w:t xml:space="preserve">in der Zeit von </w:t>
      </w:r>
      <w:r w:rsidRPr="49C9D936" w:rsidR="1FC3731C">
        <w:rPr>
          <w:b w:val="1"/>
          <w:bCs w:val="1"/>
          <w:sz w:val="24"/>
          <w:szCs w:val="24"/>
        </w:rPr>
        <w:t>...</w:t>
      </w:r>
      <w:r w:rsidRPr="49C9D936" w:rsidR="6037DF48">
        <w:rPr>
          <w:b w:val="1"/>
          <w:bCs w:val="1"/>
          <w:sz w:val="24"/>
          <w:szCs w:val="24"/>
        </w:rPr>
        <w:t xml:space="preserve"> Uhr </w:t>
      </w:r>
      <w:r w:rsidRPr="49C9D936" w:rsidR="00D04F87">
        <w:rPr>
          <w:b w:val="1"/>
          <w:bCs w:val="1"/>
          <w:sz w:val="24"/>
          <w:szCs w:val="24"/>
        </w:rPr>
        <w:t xml:space="preserve">bis </w:t>
      </w:r>
      <w:r w:rsidRPr="49C9D936" w:rsidR="27021B2E">
        <w:rPr>
          <w:b w:val="1"/>
          <w:bCs w:val="1"/>
          <w:sz w:val="24"/>
          <w:szCs w:val="24"/>
        </w:rPr>
        <w:t>...</w:t>
      </w:r>
      <w:r w:rsidRPr="49C9D936" w:rsidR="1B0E0DFC">
        <w:rPr>
          <w:b w:val="1"/>
          <w:bCs w:val="1"/>
          <w:sz w:val="24"/>
          <w:szCs w:val="24"/>
        </w:rPr>
        <w:t xml:space="preserve"> Uhr</w:t>
      </w:r>
      <w:r w:rsidRPr="49C9D936" w:rsidR="00D04F87">
        <w:rPr>
          <w:b w:val="1"/>
          <w:bCs w:val="1"/>
          <w:sz w:val="24"/>
          <w:szCs w:val="24"/>
        </w:rPr>
        <w:t xml:space="preserve"> statt. </w:t>
      </w:r>
      <w:r>
        <w:br/>
      </w:r>
      <w:r w:rsidRPr="49C9D936" w:rsidR="00D04F87">
        <w:rPr>
          <w:b w:val="1"/>
          <w:bCs w:val="1"/>
          <w:sz w:val="24"/>
          <w:szCs w:val="24"/>
        </w:rPr>
        <w:t xml:space="preserve">Das Wahllokal befindet sich </w:t>
      </w:r>
      <w:r w:rsidRPr="49C9D936" w:rsidR="4A9CA937">
        <w:rPr>
          <w:b w:val="1"/>
          <w:bCs w:val="1"/>
          <w:sz w:val="24"/>
          <w:szCs w:val="24"/>
        </w:rPr>
        <w:t>...</w:t>
      </w:r>
      <w:r w:rsidRPr="49C9D936" w:rsidR="538A8295">
        <w:rPr>
          <w:b w:val="1"/>
          <w:bCs w:val="1"/>
          <w:sz w:val="24"/>
          <w:szCs w:val="24"/>
        </w:rPr>
        <w:t>.</w:t>
      </w:r>
    </w:p>
    <w:p w:rsidRPr="00336035" w:rsidR="00701B63" w:rsidP="00A24C30" w:rsidRDefault="00701B63" w14:paraId="0220391F" w14:textId="77777777">
      <w:pPr>
        <w:spacing w:line="240" w:lineRule="auto"/>
        <w:ind w:left="-851"/>
        <w:rPr>
          <w:rFonts w:cstheme="minorHAnsi"/>
          <w:b/>
          <w:bCs/>
          <w:sz w:val="24"/>
          <w:szCs w:val="24"/>
        </w:rPr>
      </w:pPr>
    </w:p>
    <w:p w:rsidRPr="00336035" w:rsidR="00A24C30" w:rsidP="03B3B90E" w:rsidRDefault="00D04F87" w14:paraId="3B403B80" w14:textId="741F8F2C">
      <w:pPr>
        <w:pStyle w:val="Listenabsatz"/>
        <w:numPr>
          <w:ilvl w:val="0"/>
          <w:numId w:val="1"/>
        </w:numPr>
        <w:spacing w:line="240" w:lineRule="auto"/>
        <w:jc w:val="both"/>
        <w:rPr>
          <w:sz w:val="24"/>
          <w:szCs w:val="24"/>
        </w:rPr>
      </w:pPr>
      <w:r w:rsidRPr="49C9D936" w:rsidR="00D04F87">
        <w:rPr>
          <w:sz w:val="24"/>
          <w:szCs w:val="24"/>
        </w:rPr>
        <w:t>Die Wählerlisten und die Wahlordnung liegen zur Einsichtnahme für jedermann zugänglich</w:t>
      </w:r>
      <w:r w:rsidRPr="49C9D936" w:rsidR="40B09F63">
        <w:rPr>
          <w:sz w:val="24"/>
          <w:szCs w:val="24"/>
        </w:rPr>
        <w:t>...</w:t>
      </w:r>
      <w:r w:rsidRPr="49C9D936" w:rsidR="1528A2E9">
        <w:rPr>
          <w:sz w:val="24"/>
          <w:szCs w:val="24"/>
        </w:rPr>
        <w:t xml:space="preserve"> </w:t>
      </w:r>
      <w:r w:rsidRPr="49C9D936" w:rsidR="00D04F87">
        <w:rPr>
          <w:sz w:val="24"/>
          <w:szCs w:val="24"/>
        </w:rPr>
        <w:t xml:space="preserve">aus. </w:t>
      </w:r>
      <w:r w:rsidRPr="49C9D936" w:rsidR="00D04F87">
        <w:rPr>
          <w:b w:val="1"/>
          <w:bCs w:val="1"/>
          <w:sz w:val="24"/>
          <w:szCs w:val="24"/>
        </w:rPr>
        <w:t>Wahlausschreiben, Wählerlisten und Wahlordnung</w:t>
      </w:r>
      <w:r w:rsidRPr="49C9D936" w:rsidR="00D04F87">
        <w:rPr>
          <w:sz w:val="24"/>
          <w:szCs w:val="24"/>
        </w:rPr>
        <w:t xml:space="preserve"> können außerdem unter folgender Adresse </w:t>
      </w:r>
      <w:r w:rsidRPr="49C9D936" w:rsidR="4415C4FF">
        <w:rPr>
          <w:sz w:val="24"/>
          <w:szCs w:val="24"/>
        </w:rPr>
        <w:t>....</w:t>
      </w:r>
      <w:r w:rsidRPr="49C9D936" w:rsidR="00D04F87">
        <w:rPr>
          <w:sz w:val="24"/>
          <w:szCs w:val="24"/>
        </w:rPr>
        <w:t xml:space="preserve"> im Intranet eingesehen werden.</w:t>
      </w:r>
    </w:p>
    <w:p w:rsidRPr="00336035" w:rsidR="00D04F87" w:rsidP="00D04F87" w:rsidRDefault="00D04F87" w14:paraId="5EA6A8C9" w14:textId="77777777">
      <w:pPr>
        <w:pStyle w:val="Listenabsatz"/>
        <w:spacing w:line="240" w:lineRule="auto"/>
        <w:ind w:left="-131"/>
        <w:jc w:val="both"/>
        <w:rPr>
          <w:rFonts w:cstheme="minorHAnsi"/>
          <w:sz w:val="24"/>
          <w:szCs w:val="24"/>
        </w:rPr>
      </w:pPr>
    </w:p>
    <w:p w:rsidRPr="00336035" w:rsidR="00D04F87" w:rsidP="03B3B90E" w:rsidRDefault="00D04F87" w14:paraId="6F7B3293" w14:textId="2646AE74">
      <w:pPr>
        <w:pStyle w:val="Listenabsatz"/>
        <w:numPr>
          <w:ilvl w:val="0"/>
          <w:numId w:val="1"/>
        </w:numPr>
        <w:spacing w:line="240" w:lineRule="auto"/>
        <w:jc w:val="both"/>
        <w:rPr>
          <w:sz w:val="24"/>
          <w:szCs w:val="24"/>
        </w:rPr>
      </w:pPr>
      <w:r w:rsidRPr="43C84DCE" w:rsidR="00D04F87">
        <w:rPr>
          <w:sz w:val="24"/>
          <w:szCs w:val="24"/>
        </w:rPr>
        <w:t xml:space="preserve">Nach den Feststellungen des Wahlvorstands sind zurzeit (Stichtag: Erlass des </w:t>
      </w:r>
      <w:r w:rsidRPr="43C84DCE" w:rsidR="00D04F87">
        <w:rPr>
          <w:sz w:val="24"/>
          <w:szCs w:val="24"/>
        </w:rPr>
        <w:t xml:space="preserve">Wahlausschreibens) </w:t>
      </w:r>
      <w:r w:rsidRPr="43C84DCE" w:rsidR="3FB1D6E3">
        <w:rPr>
          <w:sz w:val="24"/>
          <w:szCs w:val="24"/>
        </w:rPr>
        <w:t>....</w:t>
      </w:r>
      <w:r w:rsidRPr="43C84DCE" w:rsidR="0552E7AE">
        <w:rPr>
          <w:sz w:val="24"/>
          <w:szCs w:val="24"/>
        </w:rPr>
        <w:t>A</w:t>
      </w:r>
      <w:r w:rsidRPr="43C84DCE" w:rsidR="00D04F87">
        <w:rPr>
          <w:sz w:val="24"/>
          <w:szCs w:val="24"/>
        </w:rPr>
        <w:t>rbeitnehmer/-innen beschäftigt (§ 5 Abs. 1 BetrVG). Davon sind</w:t>
      </w:r>
      <w:r w:rsidRPr="43C84DCE" w:rsidR="00C02367">
        <w:rPr>
          <w:sz w:val="24"/>
          <w:szCs w:val="24"/>
        </w:rPr>
        <w:t xml:space="preserve"> </w:t>
      </w:r>
      <w:r w:rsidRPr="43C84DCE" w:rsidR="0D4F6A21">
        <w:rPr>
          <w:sz w:val="24"/>
          <w:szCs w:val="24"/>
        </w:rPr>
        <w:t xml:space="preserve">... </w:t>
      </w:r>
      <w:r w:rsidRPr="43C84DCE" w:rsidR="00D04F87">
        <w:rPr>
          <w:sz w:val="24"/>
          <w:szCs w:val="24"/>
        </w:rPr>
        <w:t xml:space="preserve">Frauen und </w:t>
      </w:r>
      <w:r w:rsidRPr="43C84DCE" w:rsidR="6ACF4FA2">
        <w:rPr>
          <w:sz w:val="24"/>
          <w:szCs w:val="24"/>
        </w:rPr>
        <w:t xml:space="preserve">... </w:t>
      </w:r>
      <w:r w:rsidRPr="43C84DCE" w:rsidR="00D04F87">
        <w:rPr>
          <w:sz w:val="24"/>
          <w:szCs w:val="24"/>
        </w:rPr>
        <w:t xml:space="preserve">Männer. Nach § 15 Abs. 2 BetrVG muss das in der Minderheit befindliche Geschlecht im Betriebsrat mindestens entsprechend seinem zahlenmäßigen Verhältnis vertreten sein, wenn der Betriebsrat aus mindestens 3 Mitgliedern besteht. </w:t>
      </w:r>
    </w:p>
    <w:p w:rsidRPr="00336035" w:rsidR="00D04F87" w:rsidP="00D04F87" w:rsidRDefault="00D04F87" w14:paraId="07D542A3" w14:textId="77777777">
      <w:pPr>
        <w:pStyle w:val="Listenabsatz"/>
        <w:rPr>
          <w:rFonts w:cstheme="minorHAnsi"/>
          <w:sz w:val="24"/>
          <w:szCs w:val="24"/>
        </w:rPr>
      </w:pPr>
    </w:p>
    <w:p w:rsidRPr="00336035" w:rsidR="00D04F87" w:rsidP="2F4DFAC8" w:rsidRDefault="00D04F87" w14:paraId="10758753" w14:textId="71FA4878">
      <w:pPr>
        <w:pStyle w:val="Listenabsatz"/>
        <w:numPr>
          <w:ilvl w:val="0"/>
          <w:numId w:val="1"/>
        </w:numPr>
        <w:spacing w:line="240" w:lineRule="auto"/>
        <w:jc w:val="both"/>
        <w:rPr>
          <w:sz w:val="24"/>
          <w:szCs w:val="24"/>
        </w:rPr>
      </w:pPr>
      <w:r w:rsidRPr="43C84DCE" w:rsidR="00D04F87">
        <w:rPr>
          <w:sz w:val="24"/>
          <w:szCs w:val="24"/>
        </w:rPr>
        <w:t xml:space="preserve">Nach § 9 BetrVG sind </w:t>
      </w:r>
      <w:r w:rsidRPr="43C84DCE" w:rsidR="5E3BAC35">
        <w:rPr>
          <w:sz w:val="24"/>
          <w:szCs w:val="24"/>
        </w:rPr>
        <w:t>...</w:t>
      </w:r>
      <w:r w:rsidRPr="43C84DCE" w:rsidR="00D04F87">
        <w:rPr>
          <w:sz w:val="24"/>
          <w:szCs w:val="24"/>
        </w:rPr>
        <w:t xml:space="preserve"> Betriebsratsmitglieder zu wählen. Unter diesen müssen sich gemäß §</w:t>
      </w:r>
      <w:r w:rsidRPr="43C84DCE" w:rsidR="00E74C5B">
        <w:rPr>
          <w:sz w:val="24"/>
          <w:szCs w:val="24"/>
        </w:rPr>
        <w:t> </w:t>
      </w:r>
      <w:r w:rsidRPr="43C84DCE" w:rsidR="00D04F87">
        <w:rPr>
          <w:sz w:val="24"/>
          <w:szCs w:val="24"/>
        </w:rPr>
        <w:t xml:space="preserve">15 Abs. 2 BetrVG mindestens </w:t>
      </w:r>
      <w:r w:rsidRPr="43C84DCE" w:rsidR="19215DE0">
        <w:rPr>
          <w:sz w:val="24"/>
          <w:szCs w:val="24"/>
        </w:rPr>
        <w:t xml:space="preserve">... </w:t>
      </w:r>
      <w:r w:rsidRPr="43C84DCE" w:rsidR="00D04F87">
        <w:rPr>
          <w:sz w:val="24"/>
          <w:szCs w:val="24"/>
        </w:rPr>
        <w:t xml:space="preserve">Angehörige der </w:t>
      </w:r>
      <w:r w:rsidRPr="43C84DCE" w:rsidR="00D04F87">
        <w:rPr>
          <w:sz w:val="24"/>
          <w:szCs w:val="24"/>
        </w:rPr>
        <w:t>Minderheitengruppe</w:t>
      </w:r>
      <w:r w:rsidRPr="43C84DCE" w:rsidR="00D04F87">
        <w:rPr>
          <w:sz w:val="24"/>
          <w:szCs w:val="24"/>
        </w:rPr>
        <w:t xml:space="preserve"> </w:t>
      </w:r>
      <w:r w:rsidRPr="43C84DCE" w:rsidR="00124AC6">
        <w:rPr>
          <w:sz w:val="24"/>
          <w:szCs w:val="24"/>
        </w:rPr>
        <w:t>(</w:t>
      </w:r>
      <w:r w:rsidRPr="43C84DCE" w:rsidR="3EF4E83A">
        <w:rPr>
          <w:sz w:val="24"/>
          <w:szCs w:val="24"/>
        </w:rPr>
        <w:t>...)</w:t>
      </w:r>
      <w:r w:rsidRPr="43C84DCE" w:rsidR="00D04F87">
        <w:rPr>
          <w:sz w:val="24"/>
          <w:szCs w:val="24"/>
        </w:rPr>
        <w:t xml:space="preserve"> befinden.</w:t>
      </w:r>
    </w:p>
    <w:p w:rsidRPr="00336035" w:rsidR="00D04F87" w:rsidP="00D04F87" w:rsidRDefault="00D04F87" w14:paraId="1F72DE6D" w14:textId="77777777">
      <w:pPr>
        <w:pStyle w:val="Listenabsatz"/>
        <w:rPr>
          <w:rFonts w:cstheme="minorHAnsi"/>
          <w:sz w:val="24"/>
          <w:szCs w:val="24"/>
        </w:rPr>
      </w:pPr>
    </w:p>
    <w:p w:rsidRPr="00336035" w:rsidR="00D04F87" w:rsidP="2F4DFAC8" w:rsidRDefault="00D04F87" w14:paraId="37D91E79" w14:textId="77CF76BC">
      <w:pPr>
        <w:pStyle w:val="Listenabsatz"/>
        <w:numPr>
          <w:ilvl w:val="0"/>
          <w:numId w:val="1"/>
        </w:numPr>
        <w:spacing w:line="240" w:lineRule="auto"/>
        <w:jc w:val="both"/>
        <w:rPr>
          <w:sz w:val="24"/>
          <w:szCs w:val="24"/>
        </w:rPr>
      </w:pPr>
      <w:r w:rsidRPr="43C84DCE" w:rsidR="00D04F87">
        <w:rPr>
          <w:b w:val="1"/>
          <w:bCs w:val="1"/>
          <w:sz w:val="24"/>
          <w:szCs w:val="24"/>
        </w:rPr>
        <w:t>Wahlberechtigt</w:t>
      </w:r>
      <w:r w:rsidRPr="43C84DCE" w:rsidR="00D04F87">
        <w:rPr>
          <w:sz w:val="24"/>
          <w:szCs w:val="24"/>
        </w:rPr>
        <w:t xml:space="preserve"> sind alle Arbeitnehmer/-innen, die am Wahltag, also am </w:t>
      </w:r>
      <w:r w:rsidRPr="43C84DCE" w:rsidR="3B46FA8E">
        <w:rPr>
          <w:sz w:val="24"/>
          <w:szCs w:val="24"/>
        </w:rPr>
        <w:t>...</w:t>
      </w:r>
      <w:r w:rsidRPr="43C84DCE" w:rsidR="00D04F87">
        <w:rPr>
          <w:sz w:val="24"/>
          <w:szCs w:val="24"/>
        </w:rPr>
        <w:t xml:space="preserve"> das 16. Lebensjahr vollendet haben (§ 7 BetrVG) und in die Wählerliste eingetragen sind (§ 2 Abs. 3 WO).</w:t>
      </w:r>
    </w:p>
    <w:p w:rsidRPr="00336035" w:rsidR="00D04F87" w:rsidP="00D04F87" w:rsidRDefault="00D04F87" w14:paraId="2F0F0E38" w14:textId="77777777">
      <w:pPr>
        <w:pStyle w:val="Listenabsatz"/>
        <w:rPr>
          <w:rFonts w:cstheme="minorHAnsi"/>
          <w:sz w:val="24"/>
          <w:szCs w:val="24"/>
        </w:rPr>
      </w:pPr>
    </w:p>
    <w:p w:rsidRPr="00336035" w:rsidR="00D04F87" w:rsidP="2F4DFAC8" w:rsidRDefault="00D174DC" w14:paraId="0CA84942" w14:textId="56284C45">
      <w:pPr>
        <w:pStyle w:val="Listenabsatz"/>
        <w:numPr>
          <w:ilvl w:val="0"/>
          <w:numId w:val="1"/>
        </w:numPr>
        <w:spacing w:line="240" w:lineRule="auto"/>
        <w:jc w:val="both"/>
        <w:rPr>
          <w:sz w:val="24"/>
          <w:szCs w:val="24"/>
        </w:rPr>
      </w:pPr>
      <w:r w:rsidRPr="43C84DCE" w:rsidR="00D174DC">
        <w:rPr>
          <w:sz w:val="24"/>
          <w:szCs w:val="24"/>
        </w:rPr>
        <w:t xml:space="preserve">Weiterhin sind auch die Arbeitnehmer/-innen, die ein anderer Arbeitgeber der </w:t>
      </w:r>
      <w:r w:rsidRPr="43C84DCE" w:rsidR="1713DCF5">
        <w:rPr>
          <w:sz w:val="24"/>
          <w:szCs w:val="24"/>
        </w:rPr>
        <w:t>...</w:t>
      </w:r>
      <w:r w:rsidRPr="43C84DCE" w:rsidR="00D174DC">
        <w:rPr>
          <w:sz w:val="24"/>
          <w:szCs w:val="24"/>
        </w:rPr>
        <w:t xml:space="preserve"> </w:t>
      </w:r>
      <w:r w:rsidRPr="43C84DCE" w:rsidR="00D174DC">
        <w:rPr>
          <w:sz w:val="24"/>
          <w:szCs w:val="24"/>
        </w:rPr>
        <w:t xml:space="preserve">zur Arbeitsleistung überlassen hat (z.B. Leiharbeitnehmer/-innen) </w:t>
      </w:r>
      <w:r w:rsidRPr="43C84DCE" w:rsidR="00D174DC">
        <w:rPr>
          <w:b w:val="1"/>
          <w:bCs w:val="1"/>
          <w:sz w:val="24"/>
          <w:szCs w:val="24"/>
        </w:rPr>
        <w:t>wahlberechtigt</w:t>
      </w:r>
      <w:r w:rsidRPr="43C84DCE" w:rsidR="00D174DC">
        <w:rPr>
          <w:sz w:val="24"/>
          <w:szCs w:val="24"/>
        </w:rPr>
        <w:t>, wenn sie am Wahltag länger als drei Monate zusammenhängend im Betrieb eingesetzt (§ 7 Satz 2 BetrVG) und in die Wählerliste eingetragen sind.</w:t>
      </w:r>
    </w:p>
    <w:p w:rsidRPr="00336035" w:rsidR="00D174DC" w:rsidP="00D174DC" w:rsidRDefault="00D174DC" w14:paraId="0A0CC931" w14:textId="77777777">
      <w:pPr>
        <w:pStyle w:val="Listenabsatz"/>
        <w:rPr>
          <w:rFonts w:cstheme="minorHAnsi"/>
          <w:sz w:val="24"/>
          <w:szCs w:val="24"/>
        </w:rPr>
      </w:pPr>
    </w:p>
    <w:p w:rsidRPr="00336035" w:rsidR="00D174DC" w:rsidP="00D04F87" w:rsidRDefault="00D174DC" w14:paraId="187CE292" w14:textId="507F178E">
      <w:pPr>
        <w:pStyle w:val="Listenabsatz"/>
        <w:numPr>
          <w:ilvl w:val="0"/>
          <w:numId w:val="1"/>
        </w:numPr>
        <w:spacing w:line="240" w:lineRule="auto"/>
        <w:jc w:val="both"/>
        <w:rPr>
          <w:rFonts w:cstheme="minorHAnsi"/>
          <w:sz w:val="24"/>
          <w:szCs w:val="24"/>
        </w:rPr>
      </w:pPr>
      <w:r w:rsidRPr="00336035">
        <w:rPr>
          <w:rFonts w:cstheme="minorHAnsi"/>
          <w:sz w:val="24"/>
          <w:szCs w:val="24"/>
        </w:rPr>
        <w:t>Es gibt eine Verzeichnung der wahlberechtigten Arbeitnehmer/-innen</w:t>
      </w:r>
      <w:r w:rsidR="00124AC6">
        <w:rPr>
          <w:rFonts w:cstheme="minorHAnsi"/>
          <w:sz w:val="24"/>
          <w:szCs w:val="24"/>
        </w:rPr>
        <w:t xml:space="preserve"> in</w:t>
      </w:r>
      <w:r w:rsidRPr="00336035">
        <w:rPr>
          <w:rFonts w:cstheme="minorHAnsi"/>
          <w:sz w:val="24"/>
          <w:szCs w:val="24"/>
        </w:rPr>
        <w:t xml:space="preserve"> getrennten Listen (§ 2 WO). Die </w:t>
      </w:r>
      <w:r w:rsidRPr="00336035">
        <w:rPr>
          <w:rFonts w:cstheme="minorHAnsi"/>
          <w:b/>
          <w:bCs/>
          <w:sz w:val="24"/>
          <w:szCs w:val="24"/>
        </w:rPr>
        <w:t>Wählerlisten</w:t>
      </w:r>
      <w:r w:rsidRPr="00336035">
        <w:rPr>
          <w:rFonts w:cstheme="minorHAnsi"/>
          <w:sz w:val="24"/>
          <w:szCs w:val="24"/>
        </w:rPr>
        <w:t xml:space="preserve"> werden, soweit durch Neueinstellung oder Entlassungen erforderlich, bis zum Wahltag ergänzt. </w:t>
      </w:r>
    </w:p>
    <w:p w:rsidRPr="00336035" w:rsidR="00D174DC" w:rsidP="00D174DC" w:rsidRDefault="00D174DC" w14:paraId="3D995332" w14:textId="77777777">
      <w:pPr>
        <w:pStyle w:val="Listenabsatz"/>
        <w:rPr>
          <w:rFonts w:cstheme="minorHAnsi"/>
          <w:sz w:val="24"/>
          <w:szCs w:val="24"/>
        </w:rPr>
      </w:pPr>
    </w:p>
    <w:p w:rsidRPr="00991747" w:rsidR="00400CFB" w:rsidP="00991747" w:rsidRDefault="00D174DC" w14:paraId="76777C07" w14:textId="05381296">
      <w:pPr>
        <w:pStyle w:val="Listenabsatz"/>
        <w:numPr>
          <w:ilvl w:val="0"/>
          <w:numId w:val="1"/>
        </w:numPr>
        <w:spacing w:line="240" w:lineRule="auto"/>
        <w:jc w:val="both"/>
        <w:rPr>
          <w:rFonts w:cstheme="minorHAnsi"/>
          <w:sz w:val="24"/>
          <w:szCs w:val="24"/>
        </w:rPr>
      </w:pPr>
      <w:r w:rsidRPr="00336035">
        <w:rPr>
          <w:rFonts w:cstheme="minorHAnsi"/>
          <w:b/>
          <w:bCs/>
          <w:sz w:val="24"/>
          <w:szCs w:val="24"/>
        </w:rPr>
        <w:t>Wählbar</w:t>
      </w:r>
      <w:r w:rsidRPr="00336035">
        <w:rPr>
          <w:rFonts w:cstheme="minorHAnsi"/>
          <w:sz w:val="24"/>
          <w:szCs w:val="24"/>
        </w:rPr>
        <w:t xml:space="preserve"> sind alle wahlberechtigten Arbeitnehmerinnen und Arbeitnehmer unseres Betriebs, die am Wahltag das 18. Lebensjahr vollendet haben und dem Betrieb seit mindestens sechs </w:t>
      </w:r>
      <w:r w:rsidRPr="00336035">
        <w:rPr>
          <w:rFonts w:cstheme="minorHAnsi"/>
          <w:sz w:val="24"/>
          <w:szCs w:val="24"/>
        </w:rPr>
        <w:t xml:space="preserve">Monaten angehören oder als Heimarbeiter in der Hauptsache für unseren Betrieb seit mindestens sechs Monaten arbeiten (§ 8 Abs. 1 Satz 1 BetrVG). Auf diese sechsmonatige </w:t>
      </w:r>
      <w:r w:rsidRPr="00336035" w:rsidR="00701B63">
        <w:rPr>
          <w:rFonts w:cstheme="minorHAnsi"/>
          <w:sz w:val="24"/>
          <w:szCs w:val="24"/>
        </w:rPr>
        <w:t>Betriebszugehörigkeit werden</w:t>
      </w:r>
      <w:r w:rsidRPr="00336035">
        <w:rPr>
          <w:rFonts w:cstheme="minorHAnsi"/>
          <w:sz w:val="24"/>
          <w:szCs w:val="24"/>
        </w:rPr>
        <w:t xml:space="preserve"> auch Zeiten angerechnet, in denen die Arbeitnehmerinnen oder der Arbeitnehmer unmittelbar vorher einem anderen Betrieb unseres Unternehmens oder Konzerns angehört haben (§ 8 Abs. 1 Satz 2 BetrVG). </w:t>
      </w:r>
    </w:p>
    <w:p w:rsidRPr="00400CFB" w:rsidR="00400CFB" w:rsidP="00400CFB" w:rsidRDefault="00400CFB" w14:paraId="1B506676" w14:textId="77777777">
      <w:pPr>
        <w:pStyle w:val="Listenabsatz"/>
        <w:spacing w:line="240" w:lineRule="auto"/>
        <w:ind w:left="-131"/>
        <w:jc w:val="both"/>
        <w:rPr>
          <w:rFonts w:cstheme="minorHAnsi"/>
          <w:sz w:val="24"/>
          <w:szCs w:val="24"/>
        </w:rPr>
      </w:pPr>
    </w:p>
    <w:p w:rsidRPr="00336035" w:rsidR="00D174DC" w:rsidP="00D174DC" w:rsidRDefault="00D174DC" w14:paraId="46A4F7A7" w14:textId="71713A09">
      <w:pPr>
        <w:pStyle w:val="Listenabsatz"/>
        <w:numPr>
          <w:ilvl w:val="0"/>
          <w:numId w:val="1"/>
        </w:numPr>
        <w:spacing w:line="240" w:lineRule="auto"/>
        <w:jc w:val="both"/>
        <w:rPr>
          <w:rFonts w:cstheme="minorHAnsi"/>
          <w:sz w:val="24"/>
          <w:szCs w:val="24"/>
        </w:rPr>
      </w:pPr>
      <w:r w:rsidRPr="00336035">
        <w:rPr>
          <w:rFonts w:cstheme="minorHAnsi"/>
          <w:b/>
          <w:bCs/>
          <w:sz w:val="24"/>
          <w:szCs w:val="24"/>
        </w:rPr>
        <w:t>Nicht wählbar</w:t>
      </w:r>
      <w:r w:rsidRPr="00336035">
        <w:rPr>
          <w:rFonts w:cstheme="minorHAnsi"/>
          <w:sz w:val="24"/>
          <w:szCs w:val="24"/>
        </w:rPr>
        <w:t xml:space="preserve"> ist, wer infolge strafgerichtlicher Verurteilung die Fähigkeit, Rechte aus öffentlichen Wahlen zu erlangen, nicht besitzt (§ 8 Abs. 1 BetrVG) und Arbeitnehmer/-innen eines anderen Arbeitgebers, die nach dem Arbeitnehmerüberlassungsgesetz zur Arbeitsleistung überlassen worden sind (§ 14 Abs. 2 Satz 1 AÜG). Auch Leiharbeiter sind nicht wählbar</w:t>
      </w:r>
      <w:r w:rsidR="00064672">
        <w:rPr>
          <w:rFonts w:cstheme="minorHAnsi"/>
          <w:sz w:val="24"/>
          <w:szCs w:val="24"/>
        </w:rPr>
        <w:t>.</w:t>
      </w:r>
    </w:p>
    <w:p w:rsidRPr="00336035" w:rsidR="00D174DC" w:rsidP="00D174DC" w:rsidRDefault="00D174DC" w14:paraId="1EE85B84" w14:textId="77777777">
      <w:pPr>
        <w:pStyle w:val="Listenabsatz"/>
        <w:rPr>
          <w:rFonts w:cstheme="minorHAnsi"/>
          <w:sz w:val="24"/>
          <w:szCs w:val="24"/>
        </w:rPr>
      </w:pPr>
    </w:p>
    <w:p w:rsidRPr="00336035" w:rsidR="00D174DC" w:rsidP="2F4DFAC8" w:rsidRDefault="00D174DC" w14:paraId="7F87FC56" w14:textId="0206F229">
      <w:pPr>
        <w:pStyle w:val="Listenabsatz"/>
        <w:numPr>
          <w:ilvl w:val="0"/>
          <w:numId w:val="1"/>
        </w:numPr>
        <w:spacing w:line="240" w:lineRule="auto"/>
        <w:jc w:val="both"/>
        <w:rPr>
          <w:sz w:val="24"/>
          <w:szCs w:val="24"/>
        </w:rPr>
      </w:pPr>
      <w:r w:rsidRPr="43C84DCE" w:rsidR="00D174DC">
        <w:rPr>
          <w:sz w:val="24"/>
          <w:szCs w:val="24"/>
        </w:rPr>
        <w:t xml:space="preserve">Sollten </w:t>
      </w:r>
      <w:r w:rsidRPr="43C84DCE" w:rsidR="00D174DC">
        <w:rPr>
          <w:b w:val="1"/>
          <w:bCs w:val="1"/>
          <w:sz w:val="24"/>
          <w:szCs w:val="24"/>
        </w:rPr>
        <w:t>Unrichtigkeiten der Wählerliste</w:t>
      </w:r>
      <w:r w:rsidRPr="43C84DCE" w:rsidR="00D174DC">
        <w:rPr>
          <w:sz w:val="24"/>
          <w:szCs w:val="24"/>
        </w:rPr>
        <w:t xml:space="preserve"> festgestellt werden, so ist gegen die Wählerliste Einspruch einzulegen. </w:t>
      </w:r>
      <w:r w:rsidRPr="43C84DCE" w:rsidR="00D174DC">
        <w:rPr>
          <w:b w:val="1"/>
          <w:bCs w:val="1"/>
          <w:sz w:val="24"/>
          <w:szCs w:val="24"/>
        </w:rPr>
        <w:t>Einsprüche</w:t>
      </w:r>
      <w:r w:rsidRPr="43C84DCE" w:rsidR="00D174DC">
        <w:rPr>
          <w:sz w:val="24"/>
          <w:szCs w:val="24"/>
        </w:rPr>
        <w:t xml:space="preserve"> gegen die Richtigkeit der Wählerliste müssen gemäß § 4 WO innerhalb von zwei Wochen ab Erlass dieses Wahlausschreibens schriftlich beim Wahlvorstand eingelegt werden. Die Frist für Einsprüche endet am </w:t>
      </w:r>
      <w:r w:rsidRPr="43C84DCE" w:rsidR="7966A914">
        <w:rPr>
          <w:sz w:val="24"/>
          <w:szCs w:val="24"/>
        </w:rPr>
        <w:t>...</w:t>
      </w:r>
      <w:r w:rsidRPr="43C84DCE" w:rsidR="00D174DC">
        <w:rPr>
          <w:sz w:val="24"/>
          <w:szCs w:val="24"/>
        </w:rPr>
        <w:t xml:space="preserve"> um </w:t>
      </w:r>
      <w:r w:rsidRPr="43C84DCE" w:rsidR="792BF23E">
        <w:rPr>
          <w:sz w:val="24"/>
          <w:szCs w:val="24"/>
        </w:rPr>
        <w:t>...</w:t>
      </w:r>
      <w:r w:rsidRPr="43C84DCE" w:rsidR="00D174DC">
        <w:rPr>
          <w:sz w:val="24"/>
          <w:szCs w:val="24"/>
        </w:rPr>
        <w:t xml:space="preserve"> Uhr.</w:t>
      </w:r>
      <w:r w:rsidRPr="43C84DCE" w:rsidR="00701B63">
        <w:rPr>
          <w:sz w:val="24"/>
          <w:szCs w:val="24"/>
        </w:rPr>
        <w:t xml:space="preserve"> Verspätet eingegangene Einsprüche bleiben unberücksichtigt</w:t>
      </w:r>
      <w:r w:rsidRPr="43C84DCE" w:rsidR="00064672">
        <w:rPr>
          <w:sz w:val="24"/>
          <w:szCs w:val="24"/>
        </w:rPr>
        <w:t>. Die Anfechtung der Wahl ist nach § 19 Abs. 3 BetrVG ausgeschlossen, wenn sie auf die Unrichtigkeit der Wählerliste gestützt wird, ohne dass zuvor aus demselben Grund gegen die Wählerliste ordnungsgemäß Einspruch eingelegt wurde. Dies gilt nicht, wenn die anfechtenden Wahlberechtigten an der Einlegung eines Einspruchs gehindert waren.</w:t>
      </w:r>
    </w:p>
    <w:p w:rsidRPr="00336035" w:rsidR="00C80B81" w:rsidP="00C80B81" w:rsidRDefault="00C80B81" w14:paraId="6ADB90B4" w14:textId="77777777">
      <w:pPr>
        <w:pStyle w:val="Listenabsatz"/>
        <w:rPr>
          <w:rFonts w:cstheme="minorHAnsi"/>
          <w:sz w:val="24"/>
          <w:szCs w:val="24"/>
        </w:rPr>
      </w:pPr>
    </w:p>
    <w:p w:rsidRPr="00336035" w:rsidR="00C80B81" w:rsidP="2F4DFAC8" w:rsidRDefault="00544FCD" w14:paraId="68FA437F" w14:textId="242C1C48">
      <w:pPr>
        <w:pStyle w:val="Listenabsatz"/>
        <w:numPr>
          <w:ilvl w:val="0"/>
          <w:numId w:val="1"/>
        </w:numPr>
        <w:spacing w:line="240" w:lineRule="auto"/>
        <w:jc w:val="both"/>
        <w:rPr>
          <w:sz w:val="24"/>
          <w:szCs w:val="24"/>
        </w:rPr>
      </w:pPr>
      <w:r w:rsidRPr="43C84DCE" w:rsidR="00544FCD">
        <w:rPr>
          <w:sz w:val="24"/>
          <w:szCs w:val="24"/>
        </w:rPr>
        <w:t xml:space="preserve">Die Wahl </w:t>
      </w:r>
      <w:r w:rsidRPr="43C84DCE" w:rsidR="0083737B">
        <w:rPr>
          <w:sz w:val="24"/>
          <w:szCs w:val="24"/>
        </w:rPr>
        <w:t xml:space="preserve">basiert auf den </w:t>
      </w:r>
      <w:r w:rsidRPr="43C84DCE" w:rsidR="0083737B">
        <w:rPr>
          <w:b w:val="1"/>
          <w:bCs w:val="1"/>
          <w:sz w:val="24"/>
          <w:szCs w:val="24"/>
        </w:rPr>
        <w:t>Wahlvorschlägen</w:t>
      </w:r>
      <w:r w:rsidRPr="43C84DCE" w:rsidR="0083737B">
        <w:rPr>
          <w:sz w:val="24"/>
          <w:szCs w:val="24"/>
        </w:rPr>
        <w:t xml:space="preserve">, die dem Wahlvorstand </w:t>
      </w:r>
      <w:r w:rsidRPr="43C84DCE" w:rsidR="00B01103">
        <w:rPr>
          <w:sz w:val="24"/>
          <w:szCs w:val="24"/>
        </w:rPr>
        <w:t>in Form von</w:t>
      </w:r>
      <w:r w:rsidRPr="43C84DCE" w:rsidR="0083737B">
        <w:rPr>
          <w:sz w:val="24"/>
          <w:szCs w:val="24"/>
        </w:rPr>
        <w:t xml:space="preserve"> Vorschlaglisten einzureichen sind.</w:t>
      </w:r>
      <w:r w:rsidRPr="43C84DCE" w:rsidR="00AA2C6F">
        <w:rPr>
          <w:sz w:val="24"/>
          <w:szCs w:val="24"/>
        </w:rPr>
        <w:t xml:space="preserve"> Hiermit werden alle Wahlberechtigten aufgefordert, innerhalb </w:t>
      </w:r>
      <w:r w:rsidRPr="43C84DCE" w:rsidR="00B03094">
        <w:rPr>
          <w:sz w:val="24"/>
          <w:szCs w:val="24"/>
        </w:rPr>
        <w:t>von zwei Wochen ab Erlass dieses Wahlausschreibens</w:t>
      </w:r>
      <w:r w:rsidRPr="43C84DCE" w:rsidR="004B14CA">
        <w:rPr>
          <w:sz w:val="24"/>
          <w:szCs w:val="24"/>
        </w:rPr>
        <w:t>, also bis zum</w:t>
      </w:r>
      <w:r w:rsidRPr="43C84DCE" w:rsidR="1F52BD82">
        <w:rPr>
          <w:sz w:val="24"/>
          <w:szCs w:val="24"/>
        </w:rPr>
        <w:t xml:space="preserve"> </w:t>
      </w:r>
      <w:r w:rsidRPr="43C84DCE" w:rsidR="72C5447C">
        <w:rPr>
          <w:sz w:val="24"/>
          <w:szCs w:val="24"/>
        </w:rPr>
        <w:t>...</w:t>
      </w:r>
      <w:r w:rsidRPr="43C84DCE" w:rsidR="1F52BD82">
        <w:rPr>
          <w:sz w:val="24"/>
          <w:szCs w:val="24"/>
        </w:rPr>
        <w:t>,</w:t>
      </w:r>
      <w:r w:rsidRPr="43C84DCE" w:rsidR="00B01103">
        <w:rPr>
          <w:sz w:val="24"/>
          <w:szCs w:val="24"/>
        </w:rPr>
        <w:t xml:space="preserve"> </w:t>
      </w:r>
      <w:r w:rsidRPr="43C84DCE" w:rsidR="004B14CA">
        <w:rPr>
          <w:sz w:val="24"/>
          <w:szCs w:val="24"/>
        </w:rPr>
        <w:t>Vorschlagslisten b</w:t>
      </w:r>
      <w:r w:rsidRPr="43C84DCE" w:rsidR="00FB2344">
        <w:rPr>
          <w:sz w:val="24"/>
          <w:szCs w:val="24"/>
        </w:rPr>
        <w:t>e</w:t>
      </w:r>
      <w:r w:rsidRPr="43C84DCE" w:rsidR="004B14CA">
        <w:rPr>
          <w:sz w:val="24"/>
          <w:szCs w:val="24"/>
        </w:rPr>
        <w:t>im Wahlvorstand einzureichen.</w:t>
      </w:r>
      <w:r w:rsidRPr="43C84DCE" w:rsidR="0056138B">
        <w:rPr>
          <w:sz w:val="24"/>
          <w:szCs w:val="24"/>
        </w:rPr>
        <w:t xml:space="preserve"> Bei den Vorschlagslisten sind folgende Vorschriften zu beachten:</w:t>
      </w:r>
    </w:p>
    <w:p w:rsidRPr="00336035" w:rsidR="0056138B" w:rsidP="0056138B" w:rsidRDefault="0056138B" w14:paraId="215F6F77" w14:textId="77777777">
      <w:pPr>
        <w:pStyle w:val="Listenabsatz"/>
        <w:rPr>
          <w:rFonts w:cstheme="minorHAnsi"/>
          <w:sz w:val="24"/>
          <w:szCs w:val="24"/>
        </w:rPr>
      </w:pPr>
    </w:p>
    <w:p w:rsidRPr="00336035" w:rsidR="003E32AE" w:rsidP="003E32AE" w:rsidRDefault="00DF1BE3" w14:paraId="44BF82F9" w14:textId="781FBA9D">
      <w:pPr>
        <w:pStyle w:val="Listenabsatz"/>
        <w:numPr>
          <w:ilvl w:val="0"/>
          <w:numId w:val="2"/>
        </w:numPr>
        <w:spacing w:line="240" w:lineRule="auto"/>
        <w:jc w:val="both"/>
        <w:rPr>
          <w:rFonts w:cstheme="minorHAnsi"/>
          <w:sz w:val="24"/>
          <w:szCs w:val="24"/>
        </w:rPr>
      </w:pPr>
      <w:r w:rsidRPr="00336035">
        <w:rPr>
          <w:rFonts w:cstheme="minorHAnsi"/>
          <w:sz w:val="24"/>
          <w:szCs w:val="24"/>
        </w:rPr>
        <w:t>Jede Vorschlagsliste soll mindestens doppelt so viele Bewerber/innen aufweisen</w:t>
      </w:r>
      <w:r w:rsidRPr="00336035" w:rsidR="003E32AE">
        <w:rPr>
          <w:rFonts w:cstheme="minorHAnsi"/>
          <w:sz w:val="24"/>
          <w:szCs w:val="24"/>
        </w:rPr>
        <w:t>, wie Betriebsratsmitglieder zu wählen sind (§ 6 Abs. 2 WO).</w:t>
      </w:r>
    </w:p>
    <w:p w:rsidRPr="00336035" w:rsidR="003856DF" w:rsidP="003856DF" w:rsidRDefault="003856DF" w14:paraId="7447163D" w14:textId="77777777">
      <w:pPr>
        <w:pStyle w:val="Listenabsatz"/>
        <w:spacing w:line="240" w:lineRule="auto"/>
        <w:ind w:left="1068"/>
        <w:jc w:val="both"/>
        <w:rPr>
          <w:rFonts w:cstheme="minorHAnsi"/>
          <w:sz w:val="24"/>
          <w:szCs w:val="24"/>
        </w:rPr>
      </w:pPr>
    </w:p>
    <w:p w:rsidRPr="00336035" w:rsidR="003E32AE" w:rsidP="2F4DFAC8" w:rsidRDefault="00217A81" w14:paraId="310933CF" w14:textId="1F8A4524">
      <w:pPr>
        <w:pStyle w:val="Listenabsatz"/>
        <w:numPr>
          <w:ilvl w:val="0"/>
          <w:numId w:val="2"/>
        </w:numPr>
        <w:spacing w:line="240" w:lineRule="auto"/>
        <w:jc w:val="both"/>
        <w:rPr>
          <w:sz w:val="24"/>
          <w:szCs w:val="24"/>
        </w:rPr>
      </w:pPr>
      <w:r w:rsidRPr="49C9D936" w:rsidR="00217A81">
        <w:rPr>
          <w:sz w:val="24"/>
          <w:szCs w:val="24"/>
        </w:rPr>
        <w:t>Die Vorschlagsliste muss</w:t>
      </w:r>
      <w:r w:rsidRPr="49C9D936" w:rsidR="003856DF">
        <w:rPr>
          <w:sz w:val="24"/>
          <w:szCs w:val="24"/>
        </w:rPr>
        <w:t xml:space="preserve"> nach § 14 Abs. 4 BetrVG</w:t>
      </w:r>
      <w:r w:rsidRPr="49C9D936" w:rsidR="00217A81">
        <w:rPr>
          <w:sz w:val="24"/>
          <w:szCs w:val="24"/>
        </w:rPr>
        <w:t xml:space="preserve"> von mindestens</w:t>
      </w:r>
      <w:r w:rsidRPr="49C9D936" w:rsidR="00217A81">
        <w:rPr>
          <w:sz w:val="24"/>
          <w:szCs w:val="24"/>
        </w:rPr>
        <w:t xml:space="preserve"> </w:t>
      </w:r>
      <w:r w:rsidRPr="49C9D936" w:rsidR="693BCF5A">
        <w:rPr>
          <w:sz w:val="24"/>
          <w:szCs w:val="24"/>
        </w:rPr>
        <w:t>....</w:t>
      </w:r>
      <w:r w:rsidRPr="49C9D936" w:rsidR="693BCF5A">
        <w:rPr>
          <w:sz w:val="24"/>
          <w:szCs w:val="24"/>
        </w:rPr>
        <w:t>.</w:t>
      </w:r>
      <w:r w:rsidRPr="49C9D936" w:rsidR="00D579A6">
        <w:rPr>
          <w:sz w:val="24"/>
          <w:szCs w:val="24"/>
        </w:rPr>
        <w:t xml:space="preserve"> </w:t>
      </w:r>
      <w:r w:rsidRPr="49C9D936" w:rsidR="3E28B115">
        <w:rPr>
          <w:sz w:val="24"/>
          <w:szCs w:val="24"/>
        </w:rPr>
        <w:t xml:space="preserve">(1/20) </w:t>
      </w:r>
      <w:r w:rsidRPr="49C9D936" w:rsidR="00217A81">
        <w:rPr>
          <w:sz w:val="24"/>
          <w:szCs w:val="24"/>
        </w:rPr>
        <w:t>wahlberechtigten Arbeitnehmer</w:t>
      </w:r>
      <w:r w:rsidRPr="49C9D936" w:rsidR="003856DF">
        <w:rPr>
          <w:sz w:val="24"/>
          <w:szCs w:val="24"/>
        </w:rPr>
        <w:t>n</w:t>
      </w:r>
      <w:r w:rsidRPr="49C9D936" w:rsidR="00217A81">
        <w:rPr>
          <w:sz w:val="24"/>
          <w:szCs w:val="24"/>
        </w:rPr>
        <w:t>/innen unter</w:t>
      </w:r>
      <w:r w:rsidRPr="49C9D936" w:rsidR="003856DF">
        <w:rPr>
          <w:sz w:val="24"/>
          <w:szCs w:val="24"/>
        </w:rPr>
        <w:t>z</w:t>
      </w:r>
      <w:r w:rsidRPr="49C9D936" w:rsidR="00217A81">
        <w:rPr>
          <w:sz w:val="24"/>
          <w:szCs w:val="24"/>
        </w:rPr>
        <w:t>eichnet sein.</w:t>
      </w:r>
      <w:r w:rsidRPr="49C9D936" w:rsidR="00E95468">
        <w:rPr>
          <w:sz w:val="24"/>
          <w:szCs w:val="24"/>
        </w:rPr>
        <w:t xml:space="preserve"> Auch im Betrieb vertretene Gewerkschaften können Wahlvorschläge einreichen. </w:t>
      </w:r>
      <w:r w:rsidRPr="49C9D936" w:rsidR="00EC019D">
        <w:rPr>
          <w:sz w:val="24"/>
          <w:szCs w:val="24"/>
        </w:rPr>
        <w:t>Die Vorschlaglisten der Gewerkschaften müssen gemäß § 14 Abs. 5 BetrVG von zwei Beauftragten dieser Gewerkschaft unterzeichnet sein.</w:t>
      </w:r>
    </w:p>
    <w:p w:rsidRPr="00336035" w:rsidR="003856DF" w:rsidP="003856DF" w:rsidRDefault="003856DF" w14:paraId="181FD1CB" w14:textId="77777777">
      <w:pPr>
        <w:pStyle w:val="Listenabsatz"/>
        <w:rPr>
          <w:rFonts w:cstheme="minorHAnsi"/>
          <w:sz w:val="24"/>
          <w:szCs w:val="24"/>
        </w:rPr>
      </w:pPr>
    </w:p>
    <w:p w:rsidRPr="00336035" w:rsidR="003856DF" w:rsidP="003E32AE" w:rsidRDefault="00F7520B" w14:paraId="101887D6" w14:textId="51D13A76">
      <w:pPr>
        <w:pStyle w:val="Listenabsatz"/>
        <w:numPr>
          <w:ilvl w:val="0"/>
          <w:numId w:val="2"/>
        </w:numPr>
        <w:spacing w:line="240" w:lineRule="auto"/>
        <w:jc w:val="both"/>
        <w:rPr>
          <w:rFonts w:cstheme="minorHAnsi"/>
          <w:sz w:val="24"/>
          <w:szCs w:val="24"/>
        </w:rPr>
      </w:pPr>
      <w:r w:rsidRPr="00336035">
        <w:rPr>
          <w:rFonts w:cstheme="minorHAnsi"/>
          <w:sz w:val="24"/>
          <w:szCs w:val="24"/>
        </w:rPr>
        <w:t>In jeder Vorschlagsliste sind die einzelnen Bewerber/innen in erkennbarer</w:t>
      </w:r>
      <w:r w:rsidRPr="00336035" w:rsidR="00D74169">
        <w:rPr>
          <w:rFonts w:cstheme="minorHAnsi"/>
          <w:sz w:val="24"/>
          <w:szCs w:val="24"/>
        </w:rPr>
        <w:t xml:space="preserve"> Reihenfolge unter fortlaufender Nummer, Angabe von Familienname</w:t>
      </w:r>
      <w:r w:rsidRPr="00336035" w:rsidR="000F7271">
        <w:rPr>
          <w:rFonts w:cstheme="minorHAnsi"/>
          <w:sz w:val="24"/>
          <w:szCs w:val="24"/>
        </w:rPr>
        <w:t>n</w:t>
      </w:r>
      <w:r w:rsidRPr="00336035" w:rsidR="00D74169">
        <w:rPr>
          <w:rFonts w:cstheme="minorHAnsi"/>
          <w:sz w:val="24"/>
          <w:szCs w:val="24"/>
        </w:rPr>
        <w:t>, Vorname</w:t>
      </w:r>
      <w:r w:rsidRPr="00336035" w:rsidR="000F7271">
        <w:rPr>
          <w:rFonts w:cstheme="minorHAnsi"/>
          <w:sz w:val="24"/>
          <w:szCs w:val="24"/>
        </w:rPr>
        <w:t>n</w:t>
      </w:r>
      <w:r w:rsidRPr="00336035" w:rsidR="00D74169">
        <w:rPr>
          <w:rFonts w:cstheme="minorHAnsi"/>
          <w:sz w:val="24"/>
          <w:szCs w:val="24"/>
        </w:rPr>
        <w:t>, Geburtsdatum und Art der Beschäftigung im Betrieb aufzuführen (§ 3 Abs.3 WO).</w:t>
      </w:r>
      <w:r w:rsidRPr="00336035" w:rsidR="000B401D">
        <w:rPr>
          <w:rFonts w:cstheme="minorHAnsi"/>
          <w:sz w:val="24"/>
          <w:szCs w:val="24"/>
        </w:rPr>
        <w:t xml:space="preserve"> Dabei sind den Listen die schriftliche Zustimmung der Bewerber/innen zu ihrer Kandidatur</w:t>
      </w:r>
      <w:r w:rsidRPr="00336035" w:rsidR="00E95468">
        <w:rPr>
          <w:rFonts w:cstheme="minorHAnsi"/>
          <w:sz w:val="24"/>
          <w:szCs w:val="24"/>
        </w:rPr>
        <w:t>, sowie die notwendige Anzahl an Stützunterschriften</w:t>
      </w:r>
      <w:r w:rsidRPr="00336035" w:rsidR="000B401D">
        <w:rPr>
          <w:rFonts w:cstheme="minorHAnsi"/>
          <w:sz w:val="24"/>
          <w:szCs w:val="24"/>
        </w:rPr>
        <w:t xml:space="preserve"> beizufügen (§ 6 Abs.3 WO).</w:t>
      </w:r>
    </w:p>
    <w:p w:rsidRPr="00336035" w:rsidR="00765EE2" w:rsidP="00765EE2" w:rsidRDefault="00765EE2" w14:paraId="76D01736" w14:textId="77777777">
      <w:pPr>
        <w:pStyle w:val="Listenabsatz"/>
        <w:rPr>
          <w:rFonts w:cstheme="minorHAnsi"/>
          <w:sz w:val="24"/>
          <w:szCs w:val="24"/>
        </w:rPr>
      </w:pPr>
    </w:p>
    <w:p w:rsidRPr="00336035" w:rsidR="00765EE2" w:rsidP="003E32AE" w:rsidRDefault="00765EE2" w14:paraId="62BC8F3E" w14:textId="1BDA0276">
      <w:pPr>
        <w:pStyle w:val="Listenabsatz"/>
        <w:numPr>
          <w:ilvl w:val="0"/>
          <w:numId w:val="2"/>
        </w:numPr>
        <w:spacing w:line="240" w:lineRule="auto"/>
        <w:jc w:val="both"/>
        <w:rPr>
          <w:rFonts w:cstheme="minorHAnsi"/>
          <w:sz w:val="24"/>
          <w:szCs w:val="24"/>
        </w:rPr>
      </w:pPr>
      <w:r w:rsidRPr="00336035">
        <w:rPr>
          <w:rFonts w:cstheme="minorHAnsi"/>
          <w:sz w:val="24"/>
          <w:szCs w:val="24"/>
        </w:rPr>
        <w:t xml:space="preserve">Es darf nur auf einer Vorschlagsliste kandidiert werden. </w:t>
      </w:r>
      <w:r w:rsidRPr="00336035" w:rsidR="00012338">
        <w:rPr>
          <w:rFonts w:cstheme="minorHAnsi"/>
          <w:sz w:val="24"/>
          <w:szCs w:val="24"/>
        </w:rPr>
        <w:t>Die Wahlberechtigten dürfen nur eine Vorschlagsliste unterzeichnen.</w:t>
      </w:r>
    </w:p>
    <w:p w:rsidRPr="00336035" w:rsidR="00A0652C" w:rsidP="00A0652C" w:rsidRDefault="00A0652C" w14:paraId="1EFEC349" w14:textId="77777777">
      <w:pPr>
        <w:pStyle w:val="Listenabsatz"/>
        <w:rPr>
          <w:rFonts w:cstheme="minorHAnsi"/>
          <w:sz w:val="24"/>
          <w:szCs w:val="24"/>
        </w:rPr>
      </w:pPr>
    </w:p>
    <w:p w:rsidRPr="00336035" w:rsidR="00A0652C" w:rsidP="003E32AE" w:rsidRDefault="00A0652C" w14:paraId="200FF38A" w14:textId="471E9019">
      <w:pPr>
        <w:pStyle w:val="Listenabsatz"/>
        <w:numPr>
          <w:ilvl w:val="0"/>
          <w:numId w:val="2"/>
        </w:numPr>
        <w:spacing w:line="240" w:lineRule="auto"/>
        <w:jc w:val="both"/>
        <w:rPr>
          <w:rFonts w:cstheme="minorHAnsi"/>
          <w:sz w:val="24"/>
          <w:szCs w:val="24"/>
        </w:rPr>
      </w:pPr>
      <w:r w:rsidRPr="00336035">
        <w:rPr>
          <w:rFonts w:cstheme="minorHAnsi"/>
          <w:sz w:val="24"/>
          <w:szCs w:val="24"/>
        </w:rPr>
        <w:t>Eine oder einer der Stützunterzeichner/innen soll als Listenvertreter/in kenntlich gemacht werden</w:t>
      </w:r>
      <w:r w:rsidRPr="00336035" w:rsidR="00C77B2F">
        <w:rPr>
          <w:rFonts w:cstheme="minorHAnsi"/>
          <w:sz w:val="24"/>
          <w:szCs w:val="24"/>
        </w:rPr>
        <w:t>. Diese Person ist Ansprechpartner/in bei Rückfragen oder Erklärungen des Wahlvorstands.</w:t>
      </w:r>
    </w:p>
    <w:p w:rsidRPr="00336035" w:rsidR="00012338" w:rsidP="00012338" w:rsidRDefault="00012338" w14:paraId="3E419577" w14:textId="77777777">
      <w:pPr>
        <w:pStyle w:val="Listenabsatz"/>
        <w:rPr>
          <w:rFonts w:cstheme="minorHAnsi"/>
          <w:sz w:val="24"/>
          <w:szCs w:val="24"/>
        </w:rPr>
      </w:pPr>
    </w:p>
    <w:p w:rsidRPr="00336035" w:rsidR="00B319DC" w:rsidP="00B319DC" w:rsidRDefault="00012338" w14:paraId="6D74E422" w14:textId="1FCC58AB">
      <w:pPr>
        <w:pStyle w:val="Listenabsatz"/>
        <w:numPr>
          <w:ilvl w:val="0"/>
          <w:numId w:val="2"/>
        </w:numPr>
        <w:spacing w:line="240" w:lineRule="auto"/>
        <w:jc w:val="both"/>
        <w:rPr>
          <w:rFonts w:cstheme="minorHAnsi"/>
          <w:sz w:val="24"/>
          <w:szCs w:val="24"/>
        </w:rPr>
      </w:pPr>
      <w:r w:rsidRPr="00336035">
        <w:rPr>
          <w:rFonts w:cstheme="minorHAnsi"/>
          <w:sz w:val="24"/>
          <w:szCs w:val="24"/>
        </w:rPr>
        <w:t xml:space="preserve">Jede Vorschlagsliste soll mit einem Kennwort versehen </w:t>
      </w:r>
      <w:r w:rsidRPr="00336035" w:rsidR="00B319DC">
        <w:rPr>
          <w:rFonts w:cstheme="minorHAnsi"/>
          <w:sz w:val="24"/>
          <w:szCs w:val="24"/>
        </w:rPr>
        <w:t>sein (§ 7 Abs.2 S. 1 WO)</w:t>
      </w:r>
      <w:r w:rsidR="00064672">
        <w:rPr>
          <w:rFonts w:cstheme="minorHAnsi"/>
          <w:sz w:val="24"/>
          <w:szCs w:val="24"/>
        </w:rPr>
        <w:t>.</w:t>
      </w:r>
    </w:p>
    <w:p w:rsidRPr="00336035" w:rsidR="00B319DC" w:rsidP="00B319DC" w:rsidRDefault="00B319DC" w14:paraId="6E17A438" w14:textId="0394D55C">
      <w:pPr>
        <w:pStyle w:val="Listenabsatz"/>
        <w:rPr>
          <w:rFonts w:cstheme="minorHAnsi"/>
          <w:sz w:val="24"/>
          <w:szCs w:val="24"/>
        </w:rPr>
      </w:pPr>
    </w:p>
    <w:p w:rsidRPr="00336035" w:rsidR="00320B84" w:rsidP="2F4DFAC8" w:rsidRDefault="00320B84" w14:paraId="579FB43E" w14:textId="317AD40F">
      <w:pPr>
        <w:pStyle w:val="Listenabsatz"/>
        <w:numPr>
          <w:ilvl w:val="0"/>
          <w:numId w:val="1"/>
        </w:numPr>
        <w:jc w:val="both"/>
        <w:rPr>
          <w:sz w:val="24"/>
          <w:szCs w:val="24"/>
        </w:rPr>
      </w:pPr>
      <w:r w:rsidRPr="43C84DCE" w:rsidR="00320B84">
        <w:rPr>
          <w:sz w:val="24"/>
          <w:szCs w:val="24"/>
        </w:rPr>
        <w:t xml:space="preserve">Die gültigen Vorschlagslisten mit den Wahlvorschlägen werden ab </w:t>
      </w:r>
      <w:r w:rsidRPr="43C84DCE" w:rsidR="22AC82AF">
        <w:rPr>
          <w:sz w:val="24"/>
          <w:szCs w:val="24"/>
        </w:rPr>
        <w:t>...</w:t>
      </w:r>
      <w:r w:rsidRPr="43C84DCE" w:rsidR="00336035">
        <w:rPr>
          <w:sz w:val="24"/>
          <w:szCs w:val="24"/>
        </w:rPr>
        <w:t xml:space="preserve"> </w:t>
      </w:r>
      <w:r w:rsidRPr="43C84DCE" w:rsidR="00320B84">
        <w:rPr>
          <w:sz w:val="24"/>
          <w:szCs w:val="24"/>
        </w:rPr>
        <w:t>bis zum Abschluss der Stimmabgabe wie das Wahlausschreiben bekannt gemacht. Wird nur eine gültige Vorschlagsliste eingereicht, findet die Wahl als Mehrheitswahl statt (Personenwahl). Werden mehrere gültige Vorschlaglisten eingereicht findet</w:t>
      </w:r>
      <w:r w:rsidRPr="43C84DCE" w:rsidR="00491496">
        <w:rPr>
          <w:sz w:val="24"/>
          <w:szCs w:val="24"/>
        </w:rPr>
        <w:t xml:space="preserve"> sie als</w:t>
      </w:r>
      <w:r w:rsidRPr="43C84DCE" w:rsidR="00320B84">
        <w:rPr>
          <w:sz w:val="24"/>
          <w:szCs w:val="24"/>
        </w:rPr>
        <w:t xml:space="preserve"> Verhältniswahl (Listenwahl) statt.</w:t>
      </w:r>
    </w:p>
    <w:p w:rsidRPr="00336035" w:rsidR="00B95DE9" w:rsidP="00FD784F" w:rsidRDefault="00B95DE9" w14:paraId="350A95B7" w14:textId="77777777">
      <w:pPr>
        <w:pStyle w:val="Listenabsatz"/>
        <w:ind w:left="-131"/>
        <w:jc w:val="both"/>
        <w:rPr>
          <w:rFonts w:cstheme="minorHAnsi"/>
          <w:sz w:val="24"/>
          <w:szCs w:val="24"/>
        </w:rPr>
      </w:pPr>
    </w:p>
    <w:p w:rsidRPr="00336035" w:rsidR="00B319DC" w:rsidP="00FD784F" w:rsidRDefault="007E79FD" w14:paraId="7FC9D9B3" w14:textId="168B428D">
      <w:pPr>
        <w:pStyle w:val="Listenabsatz"/>
        <w:numPr>
          <w:ilvl w:val="0"/>
          <w:numId w:val="1"/>
        </w:numPr>
        <w:jc w:val="both"/>
        <w:rPr>
          <w:rFonts w:cstheme="minorHAnsi"/>
          <w:sz w:val="24"/>
          <w:szCs w:val="24"/>
        </w:rPr>
      </w:pPr>
      <w:r w:rsidRPr="00336035">
        <w:rPr>
          <w:rFonts w:cstheme="minorHAnsi"/>
          <w:sz w:val="24"/>
          <w:szCs w:val="24"/>
        </w:rPr>
        <w:t>Bei der Wahl händigt der/d</w:t>
      </w:r>
      <w:r w:rsidRPr="00336035" w:rsidR="00B95DE9">
        <w:rPr>
          <w:rFonts w:cstheme="minorHAnsi"/>
          <w:sz w:val="24"/>
          <w:szCs w:val="24"/>
        </w:rPr>
        <w:t xml:space="preserve">ie Wähler/in den Wahlumschlag, in dem sich der Stimmzettel </w:t>
      </w:r>
      <w:r w:rsidRPr="00336035" w:rsidR="00F44C26">
        <w:rPr>
          <w:rFonts w:cstheme="minorHAnsi"/>
          <w:sz w:val="24"/>
          <w:szCs w:val="24"/>
        </w:rPr>
        <w:t xml:space="preserve">mit der getroffenen Wahl </w:t>
      </w:r>
      <w:r w:rsidRPr="00336035" w:rsidR="00B95DE9">
        <w:rPr>
          <w:rFonts w:cstheme="minorHAnsi"/>
          <w:sz w:val="24"/>
          <w:szCs w:val="24"/>
        </w:rPr>
        <w:t>befindet, einem Mitglied des Wahlvorstands oder einem von diesem Beauftragten aus</w:t>
      </w:r>
      <w:r w:rsidRPr="00336035" w:rsidR="00F44C26">
        <w:rPr>
          <w:rFonts w:cstheme="minorHAnsi"/>
          <w:sz w:val="24"/>
          <w:szCs w:val="24"/>
        </w:rPr>
        <w:t xml:space="preserve">. Dabei wird der </w:t>
      </w:r>
      <w:r w:rsidRPr="00336035" w:rsidR="00B95DE9">
        <w:rPr>
          <w:rFonts w:cstheme="minorHAnsi"/>
          <w:sz w:val="24"/>
          <w:szCs w:val="24"/>
        </w:rPr>
        <w:t>Name zur vergleichbaren Kontrolle in der Wählerliste ang</w:t>
      </w:r>
      <w:r w:rsidRPr="00336035" w:rsidR="00F44C26">
        <w:rPr>
          <w:rFonts w:cstheme="minorHAnsi"/>
          <w:sz w:val="24"/>
          <w:szCs w:val="24"/>
        </w:rPr>
        <w:t>egeben</w:t>
      </w:r>
      <w:r w:rsidRPr="00336035" w:rsidR="00501A96">
        <w:rPr>
          <w:rFonts w:cstheme="minorHAnsi"/>
          <w:sz w:val="24"/>
          <w:szCs w:val="24"/>
        </w:rPr>
        <w:t xml:space="preserve"> und die Stimmabgabe in der Wählerliste vermerkt</w:t>
      </w:r>
      <w:r w:rsidRPr="00336035" w:rsidR="00B95DE9">
        <w:rPr>
          <w:rFonts w:cstheme="minorHAnsi"/>
          <w:sz w:val="24"/>
          <w:szCs w:val="24"/>
        </w:rPr>
        <w:t>. Da</w:t>
      </w:r>
      <w:r w:rsidRPr="00336035" w:rsidR="00501A96">
        <w:rPr>
          <w:rFonts w:cstheme="minorHAnsi"/>
          <w:sz w:val="24"/>
          <w:szCs w:val="24"/>
        </w:rPr>
        <w:t>raufhin</w:t>
      </w:r>
      <w:r w:rsidRPr="00336035" w:rsidR="00B95DE9">
        <w:rPr>
          <w:rFonts w:cstheme="minorHAnsi"/>
          <w:sz w:val="24"/>
          <w:szCs w:val="24"/>
        </w:rPr>
        <w:t xml:space="preserve"> ist der Wahlumschlag in Gegenwart des Wählers/der Wählerin in die Wahlurne einzuwerfen</w:t>
      </w:r>
      <w:r w:rsidRPr="00336035" w:rsidR="00501A96">
        <w:rPr>
          <w:rFonts w:cstheme="minorHAnsi"/>
          <w:sz w:val="24"/>
          <w:szCs w:val="24"/>
        </w:rPr>
        <w:t>.</w:t>
      </w:r>
    </w:p>
    <w:p w:rsidRPr="00336035" w:rsidR="00EB3501" w:rsidP="00FD784F" w:rsidRDefault="00EB3501" w14:paraId="3DA9D2D0" w14:textId="77777777">
      <w:pPr>
        <w:pStyle w:val="Listenabsatz"/>
        <w:jc w:val="both"/>
        <w:rPr>
          <w:rFonts w:cstheme="minorHAnsi"/>
          <w:sz w:val="24"/>
          <w:szCs w:val="24"/>
        </w:rPr>
      </w:pPr>
    </w:p>
    <w:p w:rsidRPr="00336035" w:rsidR="00EB3501" w:rsidP="2F4DFAC8" w:rsidRDefault="00C21248" w14:paraId="7784D344" w14:textId="465424C5">
      <w:pPr>
        <w:pStyle w:val="Listenabsatz"/>
        <w:numPr>
          <w:ilvl w:val="0"/>
          <w:numId w:val="1"/>
        </w:numPr>
        <w:jc w:val="both"/>
        <w:rPr>
          <w:sz w:val="24"/>
          <w:szCs w:val="24"/>
        </w:rPr>
      </w:pPr>
      <w:r w:rsidRPr="43C84DCE" w:rsidR="00C21248">
        <w:rPr>
          <w:sz w:val="24"/>
          <w:szCs w:val="24"/>
        </w:rPr>
        <w:t>Unmittelbar n</w:t>
      </w:r>
      <w:r w:rsidRPr="43C84DCE" w:rsidR="00EB3501">
        <w:rPr>
          <w:sz w:val="24"/>
          <w:szCs w:val="24"/>
        </w:rPr>
        <w:t xml:space="preserve">ach Ende der Stimmabgabe findet die </w:t>
      </w:r>
      <w:r w:rsidRPr="43C84DCE" w:rsidR="00EB3501">
        <w:rPr>
          <w:b w:val="1"/>
          <w:bCs w:val="1"/>
          <w:sz w:val="24"/>
          <w:szCs w:val="24"/>
        </w:rPr>
        <w:t>öffentliche Stimmauszählung</w:t>
      </w:r>
      <w:r w:rsidRPr="43C84DCE" w:rsidR="00EB3501">
        <w:rPr>
          <w:sz w:val="24"/>
          <w:szCs w:val="24"/>
        </w:rPr>
        <w:t xml:space="preserve"> am </w:t>
      </w:r>
      <w:r w:rsidRPr="43C84DCE" w:rsidR="118D668B">
        <w:rPr>
          <w:sz w:val="24"/>
          <w:szCs w:val="24"/>
        </w:rPr>
        <w:t>...</w:t>
      </w:r>
      <w:r w:rsidRPr="43C84DCE" w:rsidR="00EB3501">
        <w:rPr>
          <w:sz w:val="24"/>
          <w:szCs w:val="24"/>
        </w:rPr>
        <w:t xml:space="preserve"> ab </w:t>
      </w:r>
      <w:r w:rsidRPr="43C84DCE" w:rsidR="06336266">
        <w:rPr>
          <w:sz w:val="24"/>
          <w:szCs w:val="24"/>
        </w:rPr>
        <w:t>...</w:t>
      </w:r>
      <w:r w:rsidRPr="43C84DCE" w:rsidR="00FF6153">
        <w:rPr>
          <w:sz w:val="24"/>
          <w:szCs w:val="24"/>
        </w:rPr>
        <w:t xml:space="preserve"> </w:t>
      </w:r>
      <w:r w:rsidRPr="43C84DCE" w:rsidR="00EB3501">
        <w:rPr>
          <w:sz w:val="24"/>
          <w:szCs w:val="24"/>
        </w:rPr>
        <w:t>Uhr i</w:t>
      </w:r>
      <w:r w:rsidRPr="43C84DCE" w:rsidR="481C839F">
        <w:rPr>
          <w:sz w:val="24"/>
          <w:szCs w:val="24"/>
        </w:rPr>
        <w:t>n Ort</w:t>
      </w:r>
      <w:r w:rsidRPr="43C84DCE" w:rsidR="00EB3501">
        <w:rPr>
          <w:sz w:val="24"/>
          <w:szCs w:val="24"/>
        </w:rPr>
        <w:t xml:space="preserve"> </w:t>
      </w:r>
      <w:r w:rsidRPr="43C84DCE" w:rsidR="00EB3501">
        <w:rPr>
          <w:sz w:val="24"/>
          <w:szCs w:val="24"/>
        </w:rPr>
        <w:t>statt.</w:t>
      </w:r>
    </w:p>
    <w:p w:rsidRPr="00336035" w:rsidR="00EB3501" w:rsidP="00FD784F" w:rsidRDefault="00EB3501" w14:paraId="4C6A87E2" w14:textId="77777777">
      <w:pPr>
        <w:pStyle w:val="Listenabsatz"/>
        <w:jc w:val="both"/>
        <w:rPr>
          <w:rFonts w:cstheme="minorHAnsi"/>
          <w:sz w:val="24"/>
          <w:szCs w:val="24"/>
        </w:rPr>
      </w:pPr>
    </w:p>
    <w:p w:rsidRPr="00336035" w:rsidR="00BF2502" w:rsidP="00FD784F" w:rsidRDefault="00720E70" w14:paraId="5BA17A74" w14:textId="77777777">
      <w:pPr>
        <w:pStyle w:val="Listenabsatz"/>
        <w:numPr>
          <w:ilvl w:val="0"/>
          <w:numId w:val="1"/>
        </w:numPr>
        <w:jc w:val="both"/>
        <w:rPr>
          <w:rFonts w:cstheme="minorHAnsi"/>
          <w:sz w:val="24"/>
          <w:szCs w:val="24"/>
        </w:rPr>
      </w:pPr>
      <w:r w:rsidRPr="00336035">
        <w:rPr>
          <w:rFonts w:cstheme="minorHAnsi"/>
          <w:sz w:val="24"/>
          <w:szCs w:val="24"/>
        </w:rPr>
        <w:t xml:space="preserve">Vor der Stimmauszählung werden vom Wahlvorstand </w:t>
      </w:r>
      <w:r w:rsidRPr="00336035" w:rsidR="00EE14F0">
        <w:rPr>
          <w:rFonts w:cstheme="minorHAnsi"/>
          <w:sz w:val="24"/>
          <w:szCs w:val="24"/>
        </w:rPr>
        <w:t xml:space="preserve">die pünktlich eingegangenen </w:t>
      </w:r>
      <w:r w:rsidRPr="00336035" w:rsidR="00EE14F0">
        <w:rPr>
          <w:rFonts w:cstheme="minorHAnsi"/>
          <w:b/>
          <w:bCs/>
          <w:sz w:val="24"/>
          <w:szCs w:val="24"/>
        </w:rPr>
        <w:t>Briefwahlumschläge</w:t>
      </w:r>
      <w:r w:rsidRPr="00336035" w:rsidR="00EE14F0">
        <w:rPr>
          <w:rFonts w:cstheme="minorHAnsi"/>
          <w:sz w:val="24"/>
          <w:szCs w:val="24"/>
        </w:rPr>
        <w:t xml:space="preserve"> geöffnet und die </w:t>
      </w:r>
      <w:r w:rsidRPr="00336035" w:rsidR="00BA1768">
        <w:rPr>
          <w:rFonts w:cstheme="minorHAnsi"/>
          <w:sz w:val="24"/>
          <w:szCs w:val="24"/>
        </w:rPr>
        <w:t xml:space="preserve">entsprechenden Wahlumschläge mit den Stimmzetteln zu den anderen in die Wahlurne gelegt. Vorher wird </w:t>
      </w:r>
      <w:r w:rsidRPr="00336035" w:rsidR="008C22CB">
        <w:rPr>
          <w:rFonts w:cstheme="minorHAnsi"/>
          <w:sz w:val="24"/>
          <w:szCs w:val="24"/>
        </w:rPr>
        <w:t>der vermerkte Absender/in in der Wählerliste verme</w:t>
      </w:r>
      <w:r w:rsidRPr="00336035" w:rsidR="00EC7F2C">
        <w:rPr>
          <w:rFonts w:cstheme="minorHAnsi"/>
          <w:sz w:val="24"/>
          <w:szCs w:val="24"/>
        </w:rPr>
        <w:t xml:space="preserve">rkt, sowie die unterzeichnete Erklärung über die persönliche Kennzeichnung der Stimmzettel geprüft </w:t>
      </w:r>
      <w:r w:rsidRPr="00336035" w:rsidR="00D82109">
        <w:rPr>
          <w:rFonts w:cstheme="minorHAnsi"/>
          <w:sz w:val="24"/>
          <w:szCs w:val="24"/>
        </w:rPr>
        <w:t>und zu den Wahlunterlagen genommen.</w:t>
      </w:r>
      <w:r w:rsidRPr="00336035" w:rsidR="00781555">
        <w:rPr>
          <w:rFonts w:cstheme="minorHAnsi"/>
          <w:sz w:val="24"/>
          <w:szCs w:val="24"/>
        </w:rPr>
        <w:t xml:space="preserve"> </w:t>
      </w:r>
      <w:r w:rsidRPr="00336035" w:rsidR="00CB459D">
        <w:rPr>
          <w:rFonts w:cstheme="minorHAnsi"/>
          <w:sz w:val="24"/>
          <w:szCs w:val="24"/>
        </w:rPr>
        <w:br/>
      </w:r>
      <w:r w:rsidRPr="00336035" w:rsidR="00CB459D">
        <w:rPr>
          <w:rFonts w:cstheme="minorHAnsi"/>
          <w:sz w:val="24"/>
          <w:szCs w:val="24"/>
        </w:rPr>
        <w:t xml:space="preserve">Zur Briefwahl sind berechtigt: </w:t>
      </w:r>
    </w:p>
    <w:p w:rsidRPr="00521744" w:rsidR="00D17A50" w:rsidP="00521744" w:rsidRDefault="00CB459D" w14:paraId="3696202A" w14:textId="6AAD6809">
      <w:pPr>
        <w:ind w:left="708"/>
        <w:jc w:val="both"/>
        <w:rPr>
          <w:rFonts w:cstheme="minorHAnsi"/>
          <w:sz w:val="24"/>
          <w:szCs w:val="24"/>
        </w:rPr>
      </w:pPr>
      <w:r w:rsidRPr="00521744">
        <w:rPr>
          <w:rFonts w:cstheme="minorHAnsi"/>
          <w:sz w:val="24"/>
          <w:szCs w:val="24"/>
        </w:rPr>
        <w:t>a)</w:t>
      </w:r>
      <w:r w:rsidRPr="00521744" w:rsidR="00D17A50">
        <w:rPr>
          <w:rFonts w:cstheme="minorHAnsi"/>
          <w:sz w:val="24"/>
          <w:szCs w:val="24"/>
        </w:rPr>
        <w:t xml:space="preserve"> Wahlberechtigte, die im Zeitpunkt der Wahl nach der Eigenart ihres Beschäftigungsverhältnisses voraussichtlich nicht im Betrieb anwesend sein werden (§</w:t>
      </w:r>
      <w:r w:rsidR="001900A0">
        <w:rPr>
          <w:rFonts w:cstheme="minorHAnsi"/>
          <w:sz w:val="24"/>
          <w:szCs w:val="24"/>
        </w:rPr>
        <w:t> </w:t>
      </w:r>
      <w:r w:rsidRPr="00521744" w:rsidR="00D17A50">
        <w:rPr>
          <w:rFonts w:cstheme="minorHAnsi"/>
          <w:sz w:val="24"/>
          <w:szCs w:val="24"/>
        </w:rPr>
        <w:t>24 Abs. 2 WO)</w:t>
      </w:r>
      <w:r w:rsidRPr="00521744" w:rsidR="0071430C">
        <w:rPr>
          <w:rFonts w:cstheme="minorHAnsi"/>
          <w:sz w:val="24"/>
          <w:szCs w:val="24"/>
        </w:rPr>
        <w:t>. Ihnen werden die Unterlagen ohne eigene Aufforderung zugesandt</w:t>
      </w:r>
      <w:r w:rsidRPr="00521744" w:rsidR="00D53BAA">
        <w:rPr>
          <w:rFonts w:cstheme="minorHAnsi"/>
          <w:sz w:val="24"/>
          <w:szCs w:val="24"/>
        </w:rPr>
        <w:t>.</w:t>
      </w:r>
    </w:p>
    <w:p w:rsidRPr="00336035" w:rsidR="00980C40" w:rsidP="00FD784F" w:rsidRDefault="00980C40" w14:paraId="51D2506F" w14:textId="77777777">
      <w:pPr>
        <w:pStyle w:val="Listenabsatz"/>
        <w:jc w:val="both"/>
        <w:rPr>
          <w:rFonts w:cstheme="minorHAnsi"/>
          <w:sz w:val="24"/>
          <w:szCs w:val="24"/>
        </w:rPr>
      </w:pPr>
    </w:p>
    <w:p w:rsidRPr="00336035" w:rsidR="00443BF9" w:rsidP="00FD784F" w:rsidRDefault="00980C40" w14:paraId="1AEB1E94" w14:textId="5E2940E5">
      <w:pPr>
        <w:pStyle w:val="Listenabsatz"/>
        <w:ind w:left="708"/>
        <w:jc w:val="both"/>
        <w:rPr>
          <w:rFonts w:cstheme="minorHAnsi"/>
          <w:sz w:val="24"/>
          <w:szCs w:val="24"/>
        </w:rPr>
      </w:pPr>
      <w:r w:rsidRPr="00336035">
        <w:rPr>
          <w:rFonts w:cstheme="minorHAnsi"/>
          <w:sz w:val="24"/>
          <w:szCs w:val="24"/>
        </w:rPr>
        <w:t xml:space="preserve">b) </w:t>
      </w:r>
      <w:r w:rsidRPr="00336035" w:rsidR="003E60EA">
        <w:rPr>
          <w:rFonts w:cstheme="minorHAnsi"/>
          <w:sz w:val="24"/>
          <w:szCs w:val="24"/>
        </w:rPr>
        <w:t xml:space="preserve">Wahlberechtigte, die aus anderen Gründen, wie zB Krankheit oder Urlaub, abwesend sind und daher </w:t>
      </w:r>
      <w:r w:rsidRPr="00336035" w:rsidR="00443BF9">
        <w:rPr>
          <w:rFonts w:cstheme="minorHAnsi"/>
          <w:sz w:val="24"/>
          <w:szCs w:val="24"/>
        </w:rPr>
        <w:t>verhindert sind, ihre Stimme vor Ort abzugeben (§ 24 Abs.1 WO)</w:t>
      </w:r>
      <w:r w:rsidRPr="00336035" w:rsidR="0071430C">
        <w:rPr>
          <w:rFonts w:cstheme="minorHAnsi"/>
          <w:sz w:val="24"/>
          <w:szCs w:val="24"/>
        </w:rPr>
        <w:t xml:space="preserve">. </w:t>
      </w:r>
      <w:r w:rsidRPr="00336035" w:rsidR="00D53BAA">
        <w:rPr>
          <w:rFonts w:cstheme="minorHAnsi"/>
          <w:sz w:val="24"/>
          <w:szCs w:val="24"/>
        </w:rPr>
        <w:t>Sie müssen unter Angabe des Grundes beim Wahlvorstand die Briefwahl beantragen.</w:t>
      </w:r>
    </w:p>
    <w:p w:rsidRPr="00336035" w:rsidR="00443BF9" w:rsidP="00FD784F" w:rsidRDefault="00443BF9" w14:paraId="40AE6741" w14:textId="77777777">
      <w:pPr>
        <w:pStyle w:val="Listenabsatz"/>
        <w:ind w:left="708"/>
        <w:jc w:val="both"/>
        <w:rPr>
          <w:rFonts w:cstheme="minorHAnsi"/>
          <w:sz w:val="24"/>
          <w:szCs w:val="24"/>
        </w:rPr>
      </w:pPr>
    </w:p>
    <w:p w:rsidRPr="00336035" w:rsidR="00DE6E11" w:rsidP="00FD784F" w:rsidRDefault="00443BF9" w14:paraId="16B7E2F6" w14:textId="036152E2">
      <w:pPr>
        <w:pStyle w:val="Listenabsatz"/>
        <w:ind w:left="708"/>
        <w:jc w:val="both"/>
        <w:rPr>
          <w:rFonts w:cstheme="minorHAnsi"/>
          <w:sz w:val="24"/>
          <w:szCs w:val="24"/>
        </w:rPr>
      </w:pPr>
      <w:r w:rsidRPr="00336035">
        <w:rPr>
          <w:rFonts w:cstheme="minorHAnsi"/>
          <w:sz w:val="24"/>
          <w:szCs w:val="24"/>
        </w:rPr>
        <w:t>c)</w:t>
      </w:r>
      <w:r w:rsidRPr="00336035" w:rsidR="003A3EBA">
        <w:rPr>
          <w:rFonts w:cstheme="minorHAnsi"/>
          <w:sz w:val="24"/>
          <w:szCs w:val="24"/>
        </w:rPr>
        <w:t xml:space="preserve"> Wahlberechtigte</w:t>
      </w:r>
      <w:r w:rsidRPr="00336035" w:rsidR="00D161D9">
        <w:rPr>
          <w:rFonts w:cstheme="minorHAnsi"/>
          <w:sz w:val="24"/>
          <w:szCs w:val="24"/>
        </w:rPr>
        <w:t xml:space="preserve"> von unselbstständigen Betriebsteilen und Kleinstbetrieben,</w:t>
      </w:r>
      <w:r w:rsidRPr="00336035" w:rsidR="00D64006">
        <w:rPr>
          <w:rFonts w:cstheme="minorHAnsi"/>
          <w:sz w:val="24"/>
          <w:szCs w:val="24"/>
        </w:rPr>
        <w:t xml:space="preserve"> die nach Beschluss des Wahlvorstands zum Wahlbereich gehören, </w:t>
      </w:r>
      <w:r w:rsidRPr="00336035" w:rsidR="004826D3">
        <w:rPr>
          <w:rFonts w:cstheme="minorHAnsi"/>
          <w:sz w:val="24"/>
          <w:szCs w:val="24"/>
        </w:rPr>
        <w:t>können</w:t>
      </w:r>
      <w:r w:rsidRPr="00336035" w:rsidR="00D64006">
        <w:rPr>
          <w:rFonts w:cstheme="minorHAnsi"/>
          <w:sz w:val="24"/>
          <w:szCs w:val="24"/>
        </w:rPr>
        <w:t xml:space="preserve"> </w:t>
      </w:r>
      <w:r w:rsidRPr="00336035" w:rsidR="004826D3">
        <w:rPr>
          <w:rFonts w:cstheme="minorHAnsi"/>
          <w:sz w:val="24"/>
          <w:szCs w:val="24"/>
        </w:rPr>
        <w:t>wegen großer räumlicher Entfernung</w:t>
      </w:r>
      <w:r w:rsidRPr="00336035" w:rsidR="00DE6E11">
        <w:rPr>
          <w:rFonts w:cstheme="minorHAnsi"/>
          <w:sz w:val="24"/>
          <w:szCs w:val="24"/>
        </w:rPr>
        <w:t xml:space="preserve"> </w:t>
      </w:r>
      <w:r w:rsidRPr="00336035" w:rsidR="004826D3">
        <w:rPr>
          <w:rFonts w:cstheme="minorHAnsi"/>
          <w:sz w:val="24"/>
          <w:szCs w:val="24"/>
        </w:rPr>
        <w:t>zur Briefwahl zugelassen werden</w:t>
      </w:r>
      <w:r w:rsidRPr="00336035" w:rsidR="00D53BAA">
        <w:rPr>
          <w:rFonts w:cstheme="minorHAnsi"/>
          <w:sz w:val="24"/>
          <w:szCs w:val="24"/>
        </w:rPr>
        <w:t>. Ihnen werden die Unterlagen ohne eigene Aufforderung zugesandt.</w:t>
      </w:r>
    </w:p>
    <w:p w:rsidRPr="00336035" w:rsidR="00443BF9" w:rsidP="00FD784F" w:rsidRDefault="003A3EBA" w14:paraId="5192C9CB" w14:textId="68796F7E">
      <w:pPr>
        <w:pStyle w:val="Listenabsatz"/>
        <w:ind w:left="708"/>
        <w:jc w:val="both"/>
        <w:rPr>
          <w:rFonts w:cstheme="minorHAnsi"/>
          <w:sz w:val="24"/>
          <w:szCs w:val="24"/>
        </w:rPr>
      </w:pPr>
      <w:r w:rsidRPr="00336035">
        <w:rPr>
          <w:rFonts w:cstheme="minorHAnsi"/>
          <w:sz w:val="24"/>
          <w:szCs w:val="24"/>
        </w:rPr>
        <w:t xml:space="preserve"> </w:t>
      </w:r>
    </w:p>
    <w:p w:rsidR="0016448B" w:rsidP="2F4DFAC8" w:rsidRDefault="0016448B" w14:paraId="38E663EE" w14:textId="6D982704">
      <w:pPr>
        <w:pStyle w:val="Listenabsatz"/>
        <w:numPr>
          <w:ilvl w:val="0"/>
          <w:numId w:val="1"/>
        </w:numPr>
        <w:jc w:val="both"/>
        <w:rPr>
          <w:sz w:val="24"/>
          <w:szCs w:val="24"/>
        </w:rPr>
      </w:pPr>
      <w:r w:rsidRPr="43C84DCE" w:rsidR="0016448B">
        <w:rPr>
          <w:sz w:val="24"/>
          <w:szCs w:val="24"/>
        </w:rPr>
        <w:t xml:space="preserve">Wahlvorschläge, Einsprüche oder sonstige Erklärungen zum Wahlverfahren sind </w:t>
      </w:r>
      <w:r w:rsidRPr="43C84DCE" w:rsidR="00B512C3">
        <w:rPr>
          <w:sz w:val="24"/>
          <w:szCs w:val="24"/>
        </w:rPr>
        <w:t>an die Betriebsadresse des Wahlvorstands</w:t>
      </w:r>
      <w:r w:rsidRPr="43C84DCE" w:rsidR="0016448B">
        <w:rPr>
          <w:sz w:val="24"/>
          <w:szCs w:val="24"/>
        </w:rPr>
        <w:t xml:space="preserve"> </w:t>
      </w:r>
      <w:r w:rsidRPr="43C84DCE" w:rsidR="00EE7781">
        <w:rPr>
          <w:sz w:val="24"/>
          <w:szCs w:val="24"/>
        </w:rPr>
        <w:t>zu richten</w:t>
      </w:r>
      <w:r w:rsidRPr="43C84DCE" w:rsidR="0016448B">
        <w:rPr>
          <w:sz w:val="24"/>
          <w:szCs w:val="24"/>
        </w:rPr>
        <w:t xml:space="preserve">. </w:t>
      </w:r>
      <w:r>
        <w:br/>
      </w:r>
      <w:r w:rsidRPr="43C84DCE" w:rsidR="00AB3536">
        <w:rPr>
          <w:sz w:val="24"/>
          <w:szCs w:val="24"/>
        </w:rPr>
        <w:t xml:space="preserve">Sie lautet: </w:t>
      </w:r>
    </w:p>
    <w:p w:rsidR="16438E28" w:rsidP="43C84DCE" w:rsidRDefault="16438E28" w14:paraId="6170714D" w14:textId="7730F9C3">
      <w:pPr>
        <w:pStyle w:val="Standard"/>
        <w:suppressLineNumbers w:val="0"/>
        <w:bidi w:val="0"/>
        <w:spacing w:before="0" w:beforeAutospacing="off" w:after="160" w:afterAutospacing="off" w:line="259" w:lineRule="auto"/>
        <w:ind w:left="0" w:right="0"/>
        <w:jc w:val="left"/>
      </w:pPr>
      <w:r w:rsidRPr="43C84DCE" w:rsidR="16438E28">
        <w:rPr>
          <w:sz w:val="24"/>
          <w:szCs w:val="24"/>
        </w:rPr>
        <w:t>...</w:t>
      </w:r>
    </w:p>
    <w:p w:rsidRPr="00336035" w:rsidR="00BF2502" w:rsidP="00FD784F" w:rsidRDefault="00BF2502" w14:paraId="2771EF59" w14:textId="77777777">
      <w:pPr>
        <w:jc w:val="both"/>
        <w:rPr>
          <w:rFonts w:cstheme="minorHAnsi"/>
          <w:sz w:val="24"/>
          <w:szCs w:val="24"/>
        </w:rPr>
      </w:pPr>
    </w:p>
    <w:p w:rsidR="00EE7781" w:rsidP="00FD784F" w:rsidRDefault="00EE7781" w14:paraId="3EDD3AC0" w14:textId="31814C11">
      <w:pPr>
        <w:ind w:left="-491"/>
        <w:jc w:val="both"/>
        <w:rPr>
          <w:rFonts w:cstheme="minorHAnsi"/>
          <w:sz w:val="24"/>
          <w:szCs w:val="24"/>
        </w:rPr>
      </w:pPr>
    </w:p>
    <w:p w:rsidRPr="00336035" w:rsidR="00A75027" w:rsidP="00FD784F" w:rsidRDefault="00A75027" w14:paraId="48500815" w14:textId="77777777">
      <w:pPr>
        <w:ind w:left="-491"/>
        <w:jc w:val="both"/>
        <w:rPr>
          <w:rFonts w:cstheme="minorHAnsi"/>
          <w:sz w:val="24"/>
          <w:szCs w:val="24"/>
        </w:rPr>
      </w:pPr>
    </w:p>
    <w:p w:rsidRPr="00336035" w:rsidR="00BF2502" w:rsidP="00FD784F" w:rsidRDefault="00BF2502" w14:paraId="160CB3E2" w14:textId="77777777">
      <w:pPr>
        <w:widowControl w:val="0"/>
        <w:tabs>
          <w:tab w:val="left" w:pos="1134"/>
        </w:tabs>
        <w:autoSpaceDE w:val="0"/>
        <w:autoSpaceDN w:val="0"/>
        <w:adjustRightInd w:val="0"/>
        <w:spacing w:after="0" w:line="240" w:lineRule="auto"/>
        <w:jc w:val="both"/>
        <w:rPr>
          <w:rFonts w:cstheme="minorHAnsi"/>
          <w:sz w:val="24"/>
          <w:szCs w:val="24"/>
        </w:rPr>
      </w:pPr>
      <w:r w:rsidRPr="00336035">
        <w:rPr>
          <w:rFonts w:cstheme="minorHAnsi"/>
          <w:sz w:val="24"/>
          <w:szCs w:val="24"/>
        </w:rPr>
        <w:t>Der Wahlvorstand</w:t>
      </w:r>
    </w:p>
    <w:p w:rsidRPr="00336035" w:rsidR="00BF2502" w:rsidP="00FD784F" w:rsidRDefault="00BF2502" w14:paraId="005DA2C6" w14:textId="77777777">
      <w:pPr>
        <w:widowControl w:val="0"/>
        <w:tabs>
          <w:tab w:val="left" w:pos="1134"/>
        </w:tabs>
        <w:autoSpaceDE w:val="0"/>
        <w:autoSpaceDN w:val="0"/>
        <w:adjustRightInd w:val="0"/>
        <w:spacing w:after="0" w:line="240" w:lineRule="auto"/>
        <w:jc w:val="both"/>
        <w:rPr>
          <w:rFonts w:cstheme="minorHAnsi"/>
          <w:sz w:val="24"/>
          <w:szCs w:val="24"/>
        </w:rPr>
      </w:pPr>
    </w:p>
    <w:p w:rsidRPr="00336035" w:rsidR="00BF2502" w:rsidP="00FD784F" w:rsidRDefault="00BF2502" w14:paraId="233A25DA" w14:textId="77777777">
      <w:pPr>
        <w:widowControl w:val="0"/>
        <w:tabs>
          <w:tab w:val="left" w:pos="1134"/>
        </w:tabs>
        <w:autoSpaceDE w:val="0"/>
        <w:autoSpaceDN w:val="0"/>
        <w:adjustRightInd w:val="0"/>
        <w:spacing w:after="0" w:line="240" w:lineRule="auto"/>
        <w:jc w:val="both"/>
        <w:rPr>
          <w:rFonts w:cstheme="minorHAnsi"/>
          <w:sz w:val="24"/>
          <w:szCs w:val="24"/>
        </w:rPr>
      </w:pPr>
    </w:p>
    <w:p w:rsidRPr="00336035" w:rsidR="00BF2502" w:rsidP="00FD784F" w:rsidRDefault="00BF2502" w14:paraId="08CADE36" w14:textId="77777777">
      <w:pPr>
        <w:widowControl w:val="0"/>
        <w:tabs>
          <w:tab w:val="left" w:pos="1134"/>
        </w:tabs>
        <w:autoSpaceDE w:val="0"/>
        <w:autoSpaceDN w:val="0"/>
        <w:adjustRightInd w:val="0"/>
        <w:spacing w:after="0" w:line="240" w:lineRule="auto"/>
        <w:jc w:val="both"/>
        <w:rPr>
          <w:rFonts w:cstheme="minorHAnsi"/>
          <w:sz w:val="24"/>
          <w:szCs w:val="24"/>
        </w:rPr>
      </w:pPr>
    </w:p>
    <w:p w:rsidRPr="00336035" w:rsidR="00BF2502" w:rsidP="00FD784F" w:rsidRDefault="00BF2502" w14:paraId="69BB8073" w14:textId="77777777">
      <w:pPr>
        <w:widowControl w:val="0"/>
        <w:tabs>
          <w:tab w:val="left" w:pos="851"/>
        </w:tabs>
        <w:autoSpaceDE w:val="0"/>
        <w:autoSpaceDN w:val="0"/>
        <w:adjustRightInd w:val="0"/>
        <w:spacing w:after="0" w:line="240" w:lineRule="auto"/>
        <w:jc w:val="both"/>
        <w:rPr>
          <w:rFonts w:cstheme="minorHAnsi"/>
          <w:sz w:val="24"/>
          <w:szCs w:val="24"/>
        </w:rPr>
      </w:pPr>
      <w:r w:rsidRPr="00336035">
        <w:rPr>
          <w:rFonts w:cstheme="minorHAnsi"/>
          <w:sz w:val="24"/>
          <w:szCs w:val="24"/>
        </w:rPr>
        <w:t>…………………………………….</w:t>
      </w:r>
    </w:p>
    <w:p w:rsidR="00BF2502" w:rsidP="00FD784F" w:rsidRDefault="00BF2502" w14:paraId="593BBCE1" w14:textId="43A39147">
      <w:pPr>
        <w:widowControl w:val="0"/>
        <w:tabs>
          <w:tab w:val="left" w:pos="851"/>
        </w:tabs>
        <w:autoSpaceDE w:val="0"/>
        <w:autoSpaceDN w:val="0"/>
        <w:adjustRightInd w:val="0"/>
        <w:spacing w:after="0" w:line="240" w:lineRule="auto"/>
        <w:jc w:val="both"/>
        <w:rPr>
          <w:rFonts w:cstheme="minorHAnsi"/>
        </w:rPr>
      </w:pPr>
      <w:r w:rsidRPr="43C84DCE" w:rsidR="00BF2502">
        <w:rPr>
          <w:rFonts w:cs="Calibri" w:cstheme="minorAscii"/>
        </w:rPr>
        <w:t>Wahlvorstandsvorsitzender</w:t>
      </w:r>
    </w:p>
    <w:p w:rsidR="00BF2502" w:rsidP="00FD784F" w:rsidRDefault="00BF2502" w14:paraId="52156AA3" w14:textId="77777777">
      <w:pPr>
        <w:widowControl w:val="0"/>
        <w:tabs>
          <w:tab w:val="left" w:pos="851"/>
        </w:tabs>
        <w:autoSpaceDE w:val="0"/>
        <w:autoSpaceDN w:val="0"/>
        <w:adjustRightInd w:val="0"/>
        <w:spacing w:after="0" w:line="240" w:lineRule="auto"/>
        <w:jc w:val="both"/>
        <w:rPr>
          <w:rFonts w:cstheme="minorHAnsi"/>
          <w:sz w:val="24"/>
          <w:szCs w:val="24"/>
        </w:rPr>
      </w:pPr>
    </w:p>
    <w:p w:rsidRPr="00336035" w:rsidR="00D579A6" w:rsidP="00FD784F" w:rsidRDefault="00D579A6" w14:paraId="2E57AC3D" w14:textId="77777777">
      <w:pPr>
        <w:widowControl w:val="0"/>
        <w:tabs>
          <w:tab w:val="left" w:pos="851"/>
        </w:tabs>
        <w:autoSpaceDE w:val="0"/>
        <w:autoSpaceDN w:val="0"/>
        <w:adjustRightInd w:val="0"/>
        <w:spacing w:after="0" w:line="240" w:lineRule="auto"/>
        <w:jc w:val="both"/>
        <w:rPr>
          <w:rFonts w:cstheme="minorHAnsi"/>
          <w:sz w:val="24"/>
          <w:szCs w:val="24"/>
        </w:rPr>
      </w:pPr>
    </w:p>
    <w:p w:rsidRPr="00336035" w:rsidR="00BF2502" w:rsidP="00FD784F" w:rsidRDefault="00BF2502" w14:paraId="1AA8C1F0" w14:textId="77777777">
      <w:pPr>
        <w:widowControl w:val="0"/>
        <w:tabs>
          <w:tab w:val="left" w:pos="851"/>
        </w:tabs>
        <w:autoSpaceDE w:val="0"/>
        <w:autoSpaceDN w:val="0"/>
        <w:adjustRightInd w:val="0"/>
        <w:spacing w:after="0" w:line="240" w:lineRule="auto"/>
        <w:jc w:val="both"/>
        <w:rPr>
          <w:rFonts w:cstheme="minorHAnsi"/>
          <w:sz w:val="24"/>
          <w:szCs w:val="24"/>
        </w:rPr>
      </w:pPr>
      <w:r w:rsidRPr="00336035">
        <w:rPr>
          <w:rFonts w:cstheme="minorHAnsi"/>
          <w:sz w:val="24"/>
          <w:szCs w:val="24"/>
        </w:rPr>
        <w:t>…………………………………….</w:t>
      </w:r>
    </w:p>
    <w:p w:rsidR="00BF2502" w:rsidP="00FD784F" w:rsidRDefault="00BF2502" w14:paraId="5724DC0B" w14:textId="737E3683">
      <w:pPr>
        <w:widowControl w:val="0"/>
        <w:tabs>
          <w:tab w:val="left" w:pos="851"/>
        </w:tabs>
        <w:autoSpaceDE w:val="0"/>
        <w:autoSpaceDN w:val="0"/>
        <w:adjustRightInd w:val="0"/>
        <w:spacing w:after="0" w:line="240" w:lineRule="auto"/>
        <w:jc w:val="both"/>
        <w:rPr>
          <w:rFonts w:cstheme="minorHAnsi"/>
        </w:rPr>
      </w:pPr>
      <w:r w:rsidRPr="43C84DCE" w:rsidR="00BF2502">
        <w:rPr>
          <w:rFonts w:cs="Calibri" w:cstheme="minorAscii"/>
        </w:rPr>
        <w:t>Unterschrift Wahlvorstandsmitglied</w:t>
      </w:r>
    </w:p>
    <w:p w:rsidR="00BF2502" w:rsidP="00FD784F" w:rsidRDefault="00BF2502" w14:paraId="5DC4559C" w14:textId="77777777">
      <w:pPr>
        <w:widowControl w:val="0"/>
        <w:tabs>
          <w:tab w:val="left" w:pos="851"/>
        </w:tabs>
        <w:autoSpaceDE w:val="0"/>
        <w:autoSpaceDN w:val="0"/>
        <w:adjustRightInd w:val="0"/>
        <w:spacing w:after="0" w:line="240" w:lineRule="auto"/>
        <w:jc w:val="both"/>
        <w:rPr>
          <w:rFonts w:cstheme="minorHAnsi"/>
          <w:sz w:val="24"/>
          <w:szCs w:val="24"/>
        </w:rPr>
      </w:pPr>
    </w:p>
    <w:p w:rsidRPr="00336035" w:rsidR="00D579A6" w:rsidP="00FD784F" w:rsidRDefault="00D579A6" w14:paraId="235448EB" w14:textId="77777777">
      <w:pPr>
        <w:widowControl w:val="0"/>
        <w:tabs>
          <w:tab w:val="left" w:pos="851"/>
        </w:tabs>
        <w:autoSpaceDE w:val="0"/>
        <w:autoSpaceDN w:val="0"/>
        <w:adjustRightInd w:val="0"/>
        <w:spacing w:after="0" w:line="240" w:lineRule="auto"/>
        <w:jc w:val="both"/>
        <w:rPr>
          <w:rFonts w:cstheme="minorHAnsi"/>
          <w:sz w:val="24"/>
          <w:szCs w:val="24"/>
        </w:rPr>
      </w:pPr>
    </w:p>
    <w:p w:rsidRPr="00336035" w:rsidR="00BF2502" w:rsidP="00FD784F" w:rsidRDefault="00BF2502" w14:paraId="50152912" w14:textId="77777777">
      <w:pPr>
        <w:widowControl w:val="0"/>
        <w:tabs>
          <w:tab w:val="left" w:pos="851"/>
        </w:tabs>
        <w:autoSpaceDE w:val="0"/>
        <w:autoSpaceDN w:val="0"/>
        <w:adjustRightInd w:val="0"/>
        <w:spacing w:after="0" w:line="240" w:lineRule="auto"/>
        <w:jc w:val="both"/>
        <w:rPr>
          <w:rFonts w:cstheme="minorHAnsi"/>
          <w:sz w:val="24"/>
          <w:szCs w:val="24"/>
        </w:rPr>
      </w:pPr>
      <w:r w:rsidRPr="00336035">
        <w:rPr>
          <w:rFonts w:cstheme="minorHAnsi"/>
          <w:sz w:val="24"/>
          <w:szCs w:val="24"/>
        </w:rPr>
        <w:t>…………………………………….</w:t>
      </w:r>
    </w:p>
    <w:p w:rsidR="00BF2502" w:rsidP="00FD784F" w:rsidRDefault="00BF2502" w14:paraId="56D58ADA" w14:textId="77777777">
      <w:pPr>
        <w:widowControl w:val="0"/>
        <w:tabs>
          <w:tab w:val="left" w:pos="851"/>
        </w:tabs>
        <w:autoSpaceDE w:val="0"/>
        <w:autoSpaceDN w:val="0"/>
        <w:adjustRightInd w:val="0"/>
        <w:spacing w:after="0" w:line="240" w:lineRule="auto"/>
        <w:jc w:val="both"/>
        <w:rPr>
          <w:rFonts w:cstheme="minorHAnsi"/>
        </w:rPr>
      </w:pPr>
      <w:r w:rsidRPr="43C84DCE" w:rsidR="00BF2502">
        <w:rPr>
          <w:rFonts w:cs="Calibri" w:cstheme="minorAscii"/>
        </w:rPr>
        <w:t>Unterschrift Wahlvorstandsmitglied</w:t>
      </w:r>
    </w:p>
    <w:p w:rsidRPr="00BF2502" w:rsidR="00BF2502" w:rsidP="00FD784F" w:rsidRDefault="00BF2502" w14:paraId="2C586D73" w14:textId="77777777">
      <w:pPr>
        <w:ind w:left="-491"/>
        <w:jc w:val="both"/>
        <w:rPr>
          <w:rFonts w:cstheme="minorHAnsi"/>
          <w:sz w:val="24"/>
          <w:szCs w:val="24"/>
        </w:rPr>
      </w:pPr>
    </w:p>
    <w:p w:rsidRPr="00BF2502" w:rsidR="00720E70" w:rsidP="00FD784F" w:rsidRDefault="00720E70" w14:paraId="786708D5" w14:textId="77777777">
      <w:pPr>
        <w:pStyle w:val="Listenabsatz"/>
        <w:jc w:val="both"/>
        <w:rPr>
          <w:rFonts w:cstheme="minorHAnsi"/>
          <w:sz w:val="24"/>
          <w:szCs w:val="24"/>
        </w:rPr>
      </w:pPr>
    </w:p>
    <w:p w:rsidRPr="00BF2502" w:rsidR="00B319DC" w:rsidP="00FD784F" w:rsidRDefault="00B319DC" w14:paraId="4A1DA389" w14:textId="77777777">
      <w:pPr>
        <w:spacing w:line="240" w:lineRule="auto"/>
        <w:jc w:val="both"/>
        <w:rPr>
          <w:rFonts w:cstheme="minorHAnsi"/>
          <w:sz w:val="24"/>
          <w:szCs w:val="24"/>
        </w:rPr>
      </w:pPr>
    </w:p>
    <w:sectPr w:rsidRPr="00BF2502" w:rsidR="00B319DC">
      <w:pgSz w:w="11906" w:h="16838" w:orient="portrait"/>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7938" w:rsidP="00A24C30" w:rsidRDefault="000F7938" w14:paraId="14336802" w14:textId="77777777">
      <w:pPr>
        <w:spacing w:after="0" w:line="240" w:lineRule="auto"/>
      </w:pPr>
      <w:r>
        <w:separator/>
      </w:r>
    </w:p>
  </w:endnote>
  <w:endnote w:type="continuationSeparator" w:id="0">
    <w:p w:rsidR="000F7938" w:rsidP="00A24C30" w:rsidRDefault="000F7938" w14:paraId="43A4D39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7938" w:rsidP="00A24C30" w:rsidRDefault="000F7938" w14:paraId="1D427860" w14:textId="77777777">
      <w:pPr>
        <w:spacing w:after="0" w:line="240" w:lineRule="auto"/>
      </w:pPr>
      <w:r>
        <w:separator/>
      </w:r>
    </w:p>
  </w:footnote>
  <w:footnote w:type="continuationSeparator" w:id="0">
    <w:p w:rsidR="000F7938" w:rsidP="00A24C30" w:rsidRDefault="000F7938" w14:paraId="0C5C8B9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723EE7"/>
    <w:multiLevelType w:val="hybridMultilevel"/>
    <w:tmpl w:val="7110FBF6"/>
    <w:lvl w:ilvl="0" w:tplc="CE82DFAE">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 w15:restartNumberingAfterBreak="0">
    <w:nsid w:val="639B6F8A"/>
    <w:multiLevelType w:val="hybridMultilevel"/>
    <w:tmpl w:val="97BC7922"/>
    <w:lvl w:ilvl="0" w:tplc="CE82DFAE">
      <w:start w:val="1"/>
      <w:numFmt w:val="lowerLetter"/>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 w15:restartNumberingAfterBreak="0">
    <w:nsid w:val="64FA22E3"/>
    <w:multiLevelType w:val="hybridMultilevel"/>
    <w:tmpl w:val="FFBEBCBC"/>
    <w:lvl w:ilvl="0" w:tplc="1D8AAB14">
      <w:start w:val="1"/>
      <w:numFmt w:val="decimal"/>
      <w:lvlText w:val="%1."/>
      <w:lvlJc w:val="left"/>
      <w:pPr>
        <w:ind w:left="-131" w:hanging="360"/>
      </w:pPr>
      <w:rPr>
        <w:b w:val="0"/>
        <w:bCs w:val="0"/>
      </w:rPr>
    </w:lvl>
    <w:lvl w:ilvl="1" w:tplc="04070019">
      <w:start w:val="1"/>
      <w:numFmt w:val="lowerLetter"/>
      <w:lvlText w:val="%2."/>
      <w:lvlJc w:val="left"/>
      <w:pPr>
        <w:ind w:left="589" w:hanging="360"/>
      </w:pPr>
    </w:lvl>
    <w:lvl w:ilvl="2" w:tplc="0407001B" w:tentative="1">
      <w:start w:val="1"/>
      <w:numFmt w:val="lowerRoman"/>
      <w:lvlText w:val="%3."/>
      <w:lvlJc w:val="right"/>
      <w:pPr>
        <w:ind w:left="1309" w:hanging="180"/>
      </w:pPr>
    </w:lvl>
    <w:lvl w:ilvl="3" w:tplc="0407000F" w:tentative="1">
      <w:start w:val="1"/>
      <w:numFmt w:val="decimal"/>
      <w:lvlText w:val="%4."/>
      <w:lvlJc w:val="left"/>
      <w:pPr>
        <w:ind w:left="2029" w:hanging="360"/>
      </w:pPr>
    </w:lvl>
    <w:lvl w:ilvl="4" w:tplc="04070019" w:tentative="1">
      <w:start w:val="1"/>
      <w:numFmt w:val="lowerLetter"/>
      <w:lvlText w:val="%5."/>
      <w:lvlJc w:val="left"/>
      <w:pPr>
        <w:ind w:left="2749" w:hanging="360"/>
      </w:pPr>
    </w:lvl>
    <w:lvl w:ilvl="5" w:tplc="0407001B" w:tentative="1">
      <w:start w:val="1"/>
      <w:numFmt w:val="lowerRoman"/>
      <w:lvlText w:val="%6."/>
      <w:lvlJc w:val="right"/>
      <w:pPr>
        <w:ind w:left="3469" w:hanging="180"/>
      </w:pPr>
    </w:lvl>
    <w:lvl w:ilvl="6" w:tplc="0407000F" w:tentative="1">
      <w:start w:val="1"/>
      <w:numFmt w:val="decimal"/>
      <w:lvlText w:val="%7."/>
      <w:lvlJc w:val="left"/>
      <w:pPr>
        <w:ind w:left="4189" w:hanging="360"/>
      </w:pPr>
    </w:lvl>
    <w:lvl w:ilvl="7" w:tplc="04070019" w:tentative="1">
      <w:start w:val="1"/>
      <w:numFmt w:val="lowerLetter"/>
      <w:lvlText w:val="%8."/>
      <w:lvlJc w:val="left"/>
      <w:pPr>
        <w:ind w:left="4909" w:hanging="360"/>
      </w:pPr>
    </w:lvl>
    <w:lvl w:ilvl="8" w:tplc="0407001B" w:tentative="1">
      <w:start w:val="1"/>
      <w:numFmt w:val="lowerRoman"/>
      <w:lvlText w:val="%9."/>
      <w:lvlJc w:val="right"/>
      <w:pPr>
        <w:ind w:left="5629" w:hanging="180"/>
      </w:pPr>
    </w:lvl>
  </w:abstractNum>
  <w:num w:numId="1" w16cid:durableId="1289236544">
    <w:abstractNumId w:val="2"/>
  </w:num>
  <w:num w:numId="2" w16cid:durableId="2015760173">
    <w:abstractNumId w:val="0"/>
  </w:num>
  <w:num w:numId="3" w16cid:durableId="189021768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C30"/>
    <w:rsid w:val="00012338"/>
    <w:rsid w:val="00064672"/>
    <w:rsid w:val="000B401D"/>
    <w:rsid w:val="000F7271"/>
    <w:rsid w:val="000F7938"/>
    <w:rsid w:val="00124AC6"/>
    <w:rsid w:val="0016448B"/>
    <w:rsid w:val="001837D5"/>
    <w:rsid w:val="001900A0"/>
    <w:rsid w:val="00217A81"/>
    <w:rsid w:val="00281DE5"/>
    <w:rsid w:val="00300AA4"/>
    <w:rsid w:val="00320B84"/>
    <w:rsid w:val="00336035"/>
    <w:rsid w:val="003856DF"/>
    <w:rsid w:val="003A3EBA"/>
    <w:rsid w:val="003E32AE"/>
    <w:rsid w:val="003E4B08"/>
    <w:rsid w:val="003E60EA"/>
    <w:rsid w:val="00400CFB"/>
    <w:rsid w:val="00443BF9"/>
    <w:rsid w:val="004826D3"/>
    <w:rsid w:val="00491496"/>
    <w:rsid w:val="004A51F0"/>
    <w:rsid w:val="004B14CA"/>
    <w:rsid w:val="00501A96"/>
    <w:rsid w:val="00521744"/>
    <w:rsid w:val="00544FCD"/>
    <w:rsid w:val="0056138B"/>
    <w:rsid w:val="0067463D"/>
    <w:rsid w:val="00701B63"/>
    <w:rsid w:val="0071430C"/>
    <w:rsid w:val="00720E70"/>
    <w:rsid w:val="00765EE2"/>
    <w:rsid w:val="00781555"/>
    <w:rsid w:val="007E79FD"/>
    <w:rsid w:val="00815DF9"/>
    <w:rsid w:val="0083737B"/>
    <w:rsid w:val="00852BD9"/>
    <w:rsid w:val="008C22CB"/>
    <w:rsid w:val="00980C40"/>
    <w:rsid w:val="00987C96"/>
    <w:rsid w:val="00991747"/>
    <w:rsid w:val="00A0652C"/>
    <w:rsid w:val="00A24C30"/>
    <w:rsid w:val="00A75027"/>
    <w:rsid w:val="00AA2C6F"/>
    <w:rsid w:val="00AB3536"/>
    <w:rsid w:val="00B01103"/>
    <w:rsid w:val="00B03094"/>
    <w:rsid w:val="00B319DC"/>
    <w:rsid w:val="00B512C3"/>
    <w:rsid w:val="00B95DE9"/>
    <w:rsid w:val="00BA1768"/>
    <w:rsid w:val="00BF2502"/>
    <w:rsid w:val="00C02367"/>
    <w:rsid w:val="00C21248"/>
    <w:rsid w:val="00C77B2F"/>
    <w:rsid w:val="00C80B81"/>
    <w:rsid w:val="00CB459D"/>
    <w:rsid w:val="00CC03A7"/>
    <w:rsid w:val="00D04F87"/>
    <w:rsid w:val="00D161D9"/>
    <w:rsid w:val="00D174DC"/>
    <w:rsid w:val="00D17A50"/>
    <w:rsid w:val="00D53BAA"/>
    <w:rsid w:val="00D579A6"/>
    <w:rsid w:val="00D57B69"/>
    <w:rsid w:val="00D64006"/>
    <w:rsid w:val="00D74169"/>
    <w:rsid w:val="00D82109"/>
    <w:rsid w:val="00DE6E11"/>
    <w:rsid w:val="00DF1BE3"/>
    <w:rsid w:val="00E74C5B"/>
    <w:rsid w:val="00E95468"/>
    <w:rsid w:val="00EB3501"/>
    <w:rsid w:val="00EC019D"/>
    <w:rsid w:val="00EC7F2C"/>
    <w:rsid w:val="00EE14F0"/>
    <w:rsid w:val="00EE7781"/>
    <w:rsid w:val="00F44C26"/>
    <w:rsid w:val="00F7520B"/>
    <w:rsid w:val="00FB2344"/>
    <w:rsid w:val="00FB6AEA"/>
    <w:rsid w:val="00FD784F"/>
    <w:rsid w:val="00FF6153"/>
    <w:rsid w:val="03B3B90E"/>
    <w:rsid w:val="0487A573"/>
    <w:rsid w:val="0552E7AE"/>
    <w:rsid w:val="06336266"/>
    <w:rsid w:val="0D40862A"/>
    <w:rsid w:val="0D4F6A21"/>
    <w:rsid w:val="0E9665C5"/>
    <w:rsid w:val="0FE2E8FF"/>
    <w:rsid w:val="10612AB1"/>
    <w:rsid w:val="107CD0FD"/>
    <w:rsid w:val="11758D80"/>
    <w:rsid w:val="118D668B"/>
    <w:rsid w:val="1216236F"/>
    <w:rsid w:val="1272BEC8"/>
    <w:rsid w:val="14B65A22"/>
    <w:rsid w:val="1528A2E9"/>
    <w:rsid w:val="15349BD4"/>
    <w:rsid w:val="15508D9F"/>
    <w:rsid w:val="156DFA46"/>
    <w:rsid w:val="16438E28"/>
    <w:rsid w:val="16E99492"/>
    <w:rsid w:val="1713DCF5"/>
    <w:rsid w:val="172C82DE"/>
    <w:rsid w:val="18EC271E"/>
    <w:rsid w:val="19215DE0"/>
    <w:rsid w:val="1B0E0DFC"/>
    <w:rsid w:val="1DA07266"/>
    <w:rsid w:val="1E0193AA"/>
    <w:rsid w:val="1F52BD82"/>
    <w:rsid w:val="1FC3731C"/>
    <w:rsid w:val="22AC82AF"/>
    <w:rsid w:val="22B8AA8E"/>
    <w:rsid w:val="2402E68A"/>
    <w:rsid w:val="25B953E6"/>
    <w:rsid w:val="262ED502"/>
    <w:rsid w:val="264B552A"/>
    <w:rsid w:val="27021B2E"/>
    <w:rsid w:val="27B3D351"/>
    <w:rsid w:val="286F8983"/>
    <w:rsid w:val="2B25BF20"/>
    <w:rsid w:val="2E359AE4"/>
    <w:rsid w:val="2EA3B1E6"/>
    <w:rsid w:val="2F2DCB91"/>
    <w:rsid w:val="2F4DFAC8"/>
    <w:rsid w:val="2F53A0C6"/>
    <w:rsid w:val="2FDCB79B"/>
    <w:rsid w:val="30808BC9"/>
    <w:rsid w:val="31680CDB"/>
    <w:rsid w:val="31E33731"/>
    <w:rsid w:val="32066F43"/>
    <w:rsid w:val="33C8B55F"/>
    <w:rsid w:val="33F7C29B"/>
    <w:rsid w:val="349FAD9D"/>
    <w:rsid w:val="353E205D"/>
    <w:rsid w:val="35E42600"/>
    <w:rsid w:val="379CF10F"/>
    <w:rsid w:val="37D74E5F"/>
    <w:rsid w:val="39731EC0"/>
    <w:rsid w:val="3A39867D"/>
    <w:rsid w:val="3AF93E7D"/>
    <w:rsid w:val="3B46FA8E"/>
    <w:rsid w:val="3C497A1D"/>
    <w:rsid w:val="3E28B115"/>
    <w:rsid w:val="3E468FE3"/>
    <w:rsid w:val="3EF4E83A"/>
    <w:rsid w:val="3FB1D6E3"/>
    <w:rsid w:val="3FE26044"/>
    <w:rsid w:val="3FEA4DCA"/>
    <w:rsid w:val="40B09F63"/>
    <w:rsid w:val="414CDCA2"/>
    <w:rsid w:val="41861E2B"/>
    <w:rsid w:val="41C59027"/>
    <w:rsid w:val="4240877E"/>
    <w:rsid w:val="426CE276"/>
    <w:rsid w:val="42B73817"/>
    <w:rsid w:val="4354175E"/>
    <w:rsid w:val="43AD7D69"/>
    <w:rsid w:val="43C84DCE"/>
    <w:rsid w:val="4415C4FF"/>
    <w:rsid w:val="44AA394C"/>
    <w:rsid w:val="45AA1FCC"/>
    <w:rsid w:val="4703993D"/>
    <w:rsid w:val="473A525A"/>
    <w:rsid w:val="47DC3752"/>
    <w:rsid w:val="481C839F"/>
    <w:rsid w:val="49C9D936"/>
    <w:rsid w:val="4A9CA937"/>
    <w:rsid w:val="4ABE3BDD"/>
    <w:rsid w:val="4D404272"/>
    <w:rsid w:val="4DB55F5E"/>
    <w:rsid w:val="4EC1F59A"/>
    <w:rsid w:val="505352D4"/>
    <w:rsid w:val="50A6765F"/>
    <w:rsid w:val="51DB2B63"/>
    <w:rsid w:val="5347F4AC"/>
    <w:rsid w:val="538A8295"/>
    <w:rsid w:val="53B6925B"/>
    <w:rsid w:val="565D0E73"/>
    <w:rsid w:val="56E6DEDE"/>
    <w:rsid w:val="59D148E4"/>
    <w:rsid w:val="5B5822E8"/>
    <w:rsid w:val="5BE9979B"/>
    <w:rsid w:val="5C701D5F"/>
    <w:rsid w:val="5D20A232"/>
    <w:rsid w:val="5E3BAC35"/>
    <w:rsid w:val="5E5EC4D3"/>
    <w:rsid w:val="5FFD5D97"/>
    <w:rsid w:val="6037DF48"/>
    <w:rsid w:val="60F12FF4"/>
    <w:rsid w:val="61A4D533"/>
    <w:rsid w:val="630226CB"/>
    <w:rsid w:val="652D3708"/>
    <w:rsid w:val="693BCF5A"/>
    <w:rsid w:val="6A98123A"/>
    <w:rsid w:val="6ACF4FA2"/>
    <w:rsid w:val="6BFEE32D"/>
    <w:rsid w:val="6C2921EA"/>
    <w:rsid w:val="6C4D3C35"/>
    <w:rsid w:val="6E2938F4"/>
    <w:rsid w:val="6E412A69"/>
    <w:rsid w:val="701230F9"/>
    <w:rsid w:val="7032EE73"/>
    <w:rsid w:val="704D7781"/>
    <w:rsid w:val="72A8726E"/>
    <w:rsid w:val="72C5447C"/>
    <w:rsid w:val="730B3BD2"/>
    <w:rsid w:val="791BA7AF"/>
    <w:rsid w:val="792BF23E"/>
    <w:rsid w:val="7966A914"/>
    <w:rsid w:val="79FDE045"/>
    <w:rsid w:val="7A7C59BF"/>
    <w:rsid w:val="7A7ED64B"/>
    <w:rsid w:val="7B71D117"/>
    <w:rsid w:val="7C8D36EC"/>
    <w:rsid w:val="7CA4D972"/>
    <w:rsid w:val="7DB93E0A"/>
    <w:rsid w:val="7FB4EB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D510B"/>
  <w15:chartTrackingRefBased/>
  <w15:docId w15:val="{33E85954-B90B-4892-ACA3-97EA6591DE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link w:val="KopfzeileZchn"/>
    <w:uiPriority w:val="99"/>
    <w:unhideWhenUsed/>
    <w:rsid w:val="00A24C30"/>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A24C30"/>
  </w:style>
  <w:style w:type="paragraph" w:styleId="Fuzeile">
    <w:name w:val="footer"/>
    <w:basedOn w:val="Standard"/>
    <w:link w:val="FuzeileZchn"/>
    <w:uiPriority w:val="99"/>
    <w:unhideWhenUsed/>
    <w:rsid w:val="00A24C30"/>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A24C30"/>
  </w:style>
  <w:style w:type="paragraph" w:styleId="Listenabsatz">
    <w:name w:val="List Paragraph"/>
    <w:basedOn w:val="Standard"/>
    <w:uiPriority w:val="34"/>
    <w:qFormat/>
    <w:rsid w:val="00A24C30"/>
    <w:pPr>
      <w:ind w:left="720"/>
      <w:contextualSpacing/>
    </w:pPr>
  </w:style>
  <w:style w:type="character" w:styleId="Hyperlink">
    <w:name w:val="Hyperlink"/>
    <w:basedOn w:val="Absatz-Standardschriftart"/>
    <w:uiPriority w:val="99"/>
    <w:unhideWhenUsed/>
    <w:rsid w:val="00124AC6"/>
    <w:rPr>
      <w:color w:val="0563C1" w:themeColor="hyperlink"/>
      <w:u w:val="single"/>
    </w:rPr>
  </w:style>
  <w:style w:type="character" w:styleId="NichtaufgelsteErwhnung">
    <w:name w:val="Unresolved Mention"/>
    <w:basedOn w:val="Absatz-Standardschriftart"/>
    <w:uiPriority w:val="99"/>
    <w:semiHidden/>
    <w:unhideWhenUsed/>
    <w:rsid w:val="00124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07893">
      <w:bodyDiv w:val="1"/>
      <w:marLeft w:val="0"/>
      <w:marRight w:val="0"/>
      <w:marTop w:val="0"/>
      <w:marBottom w:val="0"/>
      <w:divBdr>
        <w:top w:val="none" w:sz="0" w:space="0" w:color="auto"/>
        <w:left w:val="none" w:sz="0" w:space="0" w:color="auto"/>
        <w:bottom w:val="none" w:sz="0" w:space="0" w:color="auto"/>
        <w:right w:val="none" w:sz="0" w:space="0" w:color="auto"/>
      </w:divBdr>
    </w:div>
    <w:div w:id="388505885">
      <w:bodyDiv w:val="1"/>
      <w:marLeft w:val="0"/>
      <w:marRight w:val="0"/>
      <w:marTop w:val="0"/>
      <w:marBottom w:val="0"/>
      <w:divBdr>
        <w:top w:val="none" w:sz="0" w:space="0" w:color="auto"/>
        <w:left w:val="none" w:sz="0" w:space="0" w:color="auto"/>
        <w:bottom w:val="none" w:sz="0" w:space="0" w:color="auto"/>
        <w:right w:val="none" w:sz="0" w:space="0" w:color="auto"/>
      </w:divBdr>
    </w:div>
    <w:div w:id="480926914">
      <w:bodyDiv w:val="1"/>
      <w:marLeft w:val="0"/>
      <w:marRight w:val="0"/>
      <w:marTop w:val="0"/>
      <w:marBottom w:val="0"/>
      <w:divBdr>
        <w:top w:val="none" w:sz="0" w:space="0" w:color="auto"/>
        <w:left w:val="none" w:sz="0" w:space="0" w:color="auto"/>
        <w:bottom w:val="none" w:sz="0" w:space="0" w:color="auto"/>
        <w:right w:val="none" w:sz="0" w:space="0" w:color="auto"/>
      </w:divBdr>
    </w:div>
    <w:div w:id="826019794">
      <w:bodyDiv w:val="1"/>
      <w:marLeft w:val="0"/>
      <w:marRight w:val="0"/>
      <w:marTop w:val="0"/>
      <w:marBottom w:val="0"/>
      <w:divBdr>
        <w:top w:val="none" w:sz="0" w:space="0" w:color="auto"/>
        <w:left w:val="none" w:sz="0" w:space="0" w:color="auto"/>
        <w:bottom w:val="none" w:sz="0" w:space="0" w:color="auto"/>
        <w:right w:val="none" w:sz="0" w:space="0" w:color="auto"/>
      </w:divBdr>
    </w:div>
    <w:div w:id="914437564">
      <w:bodyDiv w:val="1"/>
      <w:marLeft w:val="0"/>
      <w:marRight w:val="0"/>
      <w:marTop w:val="0"/>
      <w:marBottom w:val="0"/>
      <w:divBdr>
        <w:top w:val="none" w:sz="0" w:space="0" w:color="auto"/>
        <w:left w:val="none" w:sz="0" w:space="0" w:color="auto"/>
        <w:bottom w:val="none" w:sz="0" w:space="0" w:color="auto"/>
        <w:right w:val="none" w:sz="0" w:space="0" w:color="auto"/>
      </w:divBdr>
    </w:div>
    <w:div w:id="924613186">
      <w:bodyDiv w:val="1"/>
      <w:marLeft w:val="0"/>
      <w:marRight w:val="0"/>
      <w:marTop w:val="0"/>
      <w:marBottom w:val="0"/>
      <w:divBdr>
        <w:top w:val="none" w:sz="0" w:space="0" w:color="auto"/>
        <w:left w:val="none" w:sz="0" w:space="0" w:color="auto"/>
        <w:bottom w:val="none" w:sz="0" w:space="0" w:color="auto"/>
        <w:right w:val="none" w:sz="0" w:space="0" w:color="auto"/>
      </w:divBdr>
    </w:div>
    <w:div w:id="1023554102">
      <w:bodyDiv w:val="1"/>
      <w:marLeft w:val="0"/>
      <w:marRight w:val="0"/>
      <w:marTop w:val="0"/>
      <w:marBottom w:val="0"/>
      <w:divBdr>
        <w:top w:val="none" w:sz="0" w:space="0" w:color="auto"/>
        <w:left w:val="none" w:sz="0" w:space="0" w:color="auto"/>
        <w:bottom w:val="none" w:sz="0" w:space="0" w:color="auto"/>
        <w:right w:val="none" w:sz="0" w:space="0" w:color="auto"/>
      </w:divBdr>
    </w:div>
    <w:div w:id="1295015517">
      <w:bodyDiv w:val="1"/>
      <w:marLeft w:val="0"/>
      <w:marRight w:val="0"/>
      <w:marTop w:val="0"/>
      <w:marBottom w:val="0"/>
      <w:divBdr>
        <w:top w:val="none" w:sz="0" w:space="0" w:color="auto"/>
        <w:left w:val="none" w:sz="0" w:space="0" w:color="auto"/>
        <w:bottom w:val="none" w:sz="0" w:space="0" w:color="auto"/>
        <w:right w:val="none" w:sz="0" w:space="0" w:color="auto"/>
      </w:divBdr>
    </w:div>
    <w:div w:id="1363633382">
      <w:bodyDiv w:val="1"/>
      <w:marLeft w:val="0"/>
      <w:marRight w:val="0"/>
      <w:marTop w:val="0"/>
      <w:marBottom w:val="0"/>
      <w:divBdr>
        <w:top w:val="none" w:sz="0" w:space="0" w:color="auto"/>
        <w:left w:val="none" w:sz="0" w:space="0" w:color="auto"/>
        <w:bottom w:val="none" w:sz="0" w:space="0" w:color="auto"/>
        <w:right w:val="none" w:sz="0" w:space="0" w:color="auto"/>
      </w:divBdr>
    </w:div>
    <w:div w:id="1614631171">
      <w:bodyDiv w:val="1"/>
      <w:marLeft w:val="0"/>
      <w:marRight w:val="0"/>
      <w:marTop w:val="0"/>
      <w:marBottom w:val="0"/>
      <w:divBdr>
        <w:top w:val="none" w:sz="0" w:space="0" w:color="auto"/>
        <w:left w:val="none" w:sz="0" w:space="0" w:color="auto"/>
        <w:bottom w:val="none" w:sz="0" w:space="0" w:color="auto"/>
        <w:right w:val="none" w:sz="0" w:space="0" w:color="auto"/>
      </w:divBdr>
    </w:div>
    <w:div w:id="1623149904">
      <w:bodyDiv w:val="1"/>
      <w:marLeft w:val="0"/>
      <w:marRight w:val="0"/>
      <w:marTop w:val="0"/>
      <w:marBottom w:val="0"/>
      <w:divBdr>
        <w:top w:val="none" w:sz="0" w:space="0" w:color="auto"/>
        <w:left w:val="none" w:sz="0" w:space="0" w:color="auto"/>
        <w:bottom w:val="none" w:sz="0" w:space="0" w:color="auto"/>
        <w:right w:val="none" w:sz="0" w:space="0" w:color="auto"/>
      </w:divBdr>
    </w:div>
    <w:div w:id="198338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449970-64fe-47ad-9162-b82e408b1c69">
      <Terms xmlns="http://schemas.microsoft.com/office/infopath/2007/PartnerControls"/>
    </lcf76f155ced4ddcb4097134ff3c332f>
    <TaxCatchAll xmlns="a6788832-6629-477d-a866-9d4390f8ed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153ED6093937D438E0DD77C0EF9F543" ma:contentTypeVersion="11" ma:contentTypeDescription="Ein neues Dokument erstellen." ma:contentTypeScope="" ma:versionID="631bc3b8af99c91584636665546e084c">
  <xsd:schema xmlns:xsd="http://www.w3.org/2001/XMLSchema" xmlns:xs="http://www.w3.org/2001/XMLSchema" xmlns:p="http://schemas.microsoft.com/office/2006/metadata/properties" xmlns:ns2="81449970-64fe-47ad-9162-b82e408b1c69" xmlns:ns3="a6788832-6629-477d-a866-9d4390f8ed7c" targetNamespace="http://schemas.microsoft.com/office/2006/metadata/properties" ma:root="true" ma:fieldsID="8829184facf9d7fad51ab38e9e8daccd" ns2:_="" ns3:_="">
    <xsd:import namespace="81449970-64fe-47ad-9162-b82e408b1c69"/>
    <xsd:import namespace="a6788832-6629-477d-a866-9d4390f8e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49970-64fe-47ad-9162-b82e408b1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1ec9b499-5637-4fbc-8a8a-c42bca40e4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788832-6629-477d-a866-9d4390f8ed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5a5c132-1f45-44dc-b1ff-5b689e76e61d}" ma:internalName="TaxCatchAll" ma:showField="CatchAllData" ma:web="a6788832-6629-477d-a866-9d4390f8e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FE8A68-A017-4AD5-8CA1-EBF796EF57FE}">
  <ds:schemaRefs>
    <ds:schemaRef ds:uri="http://schemas.openxmlformats.org/package/2006/metadata/core-properties"/>
    <ds:schemaRef ds:uri="http://schemas.microsoft.com/office/2006/documentManagement/types"/>
    <ds:schemaRef ds:uri="c099b177-5ae8-42a5-9020-00f6dab32ab4"/>
    <ds:schemaRef ds:uri="http://purl.org/dc/elements/1.1/"/>
    <ds:schemaRef ds:uri="http://schemas.microsoft.com/office/2006/metadata/properties"/>
    <ds:schemaRef ds:uri="d85faaed-2db1-473c-a88f-a2ebde85cffd"/>
    <ds:schemaRef ds:uri="http://schemas.microsoft.com/office/infopath/2007/PartnerControl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D9F5F5C0-CC69-45C9-BD59-B25B6E6585A7}">
  <ds:schemaRefs>
    <ds:schemaRef ds:uri="http://schemas.microsoft.com/sharepoint/v3/contenttype/forms"/>
  </ds:schemaRefs>
</ds:datastoreItem>
</file>

<file path=customXml/itemProps3.xml><?xml version="1.0" encoding="utf-8"?>
<ds:datastoreItem xmlns:ds="http://schemas.openxmlformats.org/officeDocument/2006/customXml" ds:itemID="{C94C6320-8FD3-49E3-A7AC-2ACCE90C9D0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Svenja Dumslaff</dc:creator>
  <cp:keywords/>
  <dc:description/>
  <cp:lastModifiedBy>CampusArbeitswelt</cp:lastModifiedBy>
  <cp:revision>86</cp:revision>
  <dcterms:created xsi:type="dcterms:W3CDTF">2021-09-06T08:50:00Z</dcterms:created>
  <dcterms:modified xsi:type="dcterms:W3CDTF">2024-12-09T07:05:39Z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0x0101000153ED6093937D438E0DD77C0EF9F543</vt:lpwstr>
  </property>
  <property fmtid="{D5CDD505-2E9C-101B-9397-08002B2CF9AE}" pid="3" name="Order">
    <vt:r8>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