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EA2C" w14:textId="77777777" w:rsidR="008208F3" w:rsidRDefault="008208F3" w:rsidP="004F260E">
      <w:pPr>
        <w:jc w:val="center"/>
        <w:rPr>
          <w:rFonts w:ascii="Batik Regular" w:hAnsi="Batik Regular"/>
          <w:sz w:val="48"/>
          <w:szCs w:val="48"/>
        </w:rPr>
      </w:pPr>
    </w:p>
    <w:p w14:paraId="1D9C96F8" w14:textId="77777777" w:rsidR="0047317F" w:rsidRPr="00D470DC" w:rsidRDefault="001E0CC1" w:rsidP="004F260E">
      <w:pPr>
        <w:jc w:val="center"/>
        <w:rPr>
          <w:rFonts w:ascii="Batik Regular" w:hAnsi="Batik Regular"/>
          <w:sz w:val="48"/>
          <w:szCs w:val="48"/>
        </w:rPr>
      </w:pPr>
      <w:r>
        <w:rPr>
          <w:rFonts w:ascii="Batik Regular" w:hAnsi="Batik Regular"/>
          <w:sz w:val="48"/>
          <w:szCs w:val="48"/>
        </w:rPr>
        <w:t xml:space="preserve">Signal Box </w:t>
      </w:r>
    </w:p>
    <w:p w14:paraId="1B585AAC" w14:textId="77777777" w:rsidR="00B64591" w:rsidRPr="00694F2D" w:rsidRDefault="00B64591" w:rsidP="009B0595">
      <w:pPr>
        <w:pStyle w:val="NoSpacing"/>
        <w:rPr>
          <w:sz w:val="20"/>
          <w:szCs w:val="20"/>
        </w:rPr>
      </w:pPr>
      <w:r w:rsidRPr="00694F2D">
        <w:rPr>
          <w:sz w:val="20"/>
          <w:szCs w:val="20"/>
        </w:rPr>
        <w:t>Always “dry run” parts before gluing with a woodwork quality PVA.</w:t>
      </w:r>
    </w:p>
    <w:p w14:paraId="279B4344" w14:textId="77777777" w:rsidR="000813B7" w:rsidRDefault="00B64591" w:rsidP="009B0595">
      <w:pPr>
        <w:pStyle w:val="NoSpacing"/>
        <w:rPr>
          <w:sz w:val="20"/>
          <w:szCs w:val="20"/>
        </w:rPr>
      </w:pPr>
      <w:r w:rsidRPr="00694F2D">
        <w:rPr>
          <w:sz w:val="20"/>
          <w:szCs w:val="20"/>
        </w:rPr>
        <w:t>Start with the</w:t>
      </w:r>
      <w:r w:rsidR="001E0CC1">
        <w:rPr>
          <w:sz w:val="20"/>
          <w:szCs w:val="20"/>
        </w:rPr>
        <w:t xml:space="preserve"> longer ground</w:t>
      </w:r>
      <w:r w:rsidRPr="00694F2D">
        <w:rPr>
          <w:sz w:val="20"/>
          <w:szCs w:val="20"/>
        </w:rPr>
        <w:t xml:space="preserve"> </w:t>
      </w:r>
      <w:r w:rsidR="00EB18BB" w:rsidRPr="00694F2D">
        <w:rPr>
          <w:sz w:val="20"/>
          <w:szCs w:val="20"/>
        </w:rPr>
        <w:t xml:space="preserve">floor </w:t>
      </w:r>
      <w:r w:rsidRPr="00694F2D">
        <w:rPr>
          <w:sz w:val="20"/>
          <w:szCs w:val="20"/>
        </w:rPr>
        <w:t xml:space="preserve">and place the MDF on a flat surface. </w:t>
      </w:r>
    </w:p>
    <w:p w14:paraId="0A7045D3" w14:textId="77777777" w:rsidR="001E0CC1" w:rsidRDefault="0068693B" w:rsidP="009B0595">
      <w:pPr>
        <w:pStyle w:val="NoSpacing"/>
        <w:rPr>
          <w:sz w:val="20"/>
          <w:szCs w:val="20"/>
        </w:rPr>
      </w:pPr>
      <w:r>
        <w:rPr>
          <w:noProof/>
          <w:sz w:val="20"/>
          <w:szCs w:val="20"/>
          <w:lang w:eastAsia="en-GB"/>
        </w:rPr>
        <w:pict w14:anchorId="3F286061">
          <v:shapetype id="_x0000_t202" coordsize="21600,21600" o:spt="202" path="m,l,21600r21600,l21600,xe">
            <v:stroke joinstyle="miter"/>
            <v:path gradientshapeok="t" o:connecttype="rect"/>
          </v:shapetype>
          <v:shape id="_x0000_s1072" type="#_x0000_t202" style="position:absolute;margin-left:357pt;margin-top:18.9pt;width:183pt;height:222.75pt;z-index:251692032" stroked="f">
            <v:textbox>
              <w:txbxContent>
                <w:p w14:paraId="59DCE803" w14:textId="77777777" w:rsidR="0075299D" w:rsidRPr="001E0CC1" w:rsidRDefault="0075299D" w:rsidP="001E0CC1">
                  <w:pPr>
                    <w:pStyle w:val="NoSpacing"/>
                    <w:rPr>
                      <w:sz w:val="20"/>
                      <w:szCs w:val="20"/>
                    </w:rPr>
                  </w:pPr>
                  <w:r w:rsidRPr="001E0CC1">
                    <w:rPr>
                      <w:sz w:val="20"/>
                      <w:szCs w:val="20"/>
                    </w:rPr>
                    <w:t xml:space="preserve"> </w:t>
                  </w:r>
                  <w:r w:rsidR="001E0CC1" w:rsidRPr="001E0CC1">
                    <w:rPr>
                      <w:sz w:val="20"/>
                      <w:szCs w:val="20"/>
                    </w:rPr>
                    <w:t xml:space="preserve">Ensure the balcony supports are square then set aside to dry. </w:t>
                  </w:r>
                </w:p>
                <w:p w14:paraId="0ABD9EC0" w14:textId="77777777" w:rsidR="001E0CC1" w:rsidRDefault="001E0CC1" w:rsidP="001E0CC1">
                  <w:pPr>
                    <w:pStyle w:val="NoSpacing"/>
                    <w:rPr>
                      <w:sz w:val="20"/>
                      <w:szCs w:val="20"/>
                    </w:rPr>
                  </w:pPr>
                  <w:r>
                    <w:rPr>
                      <w:sz w:val="20"/>
                      <w:szCs w:val="20"/>
                    </w:rPr>
                    <w:t>Glue the railings into the tabs along the balcony and once dry glue this assembly onto the brick walls and balcony supports.</w:t>
                  </w:r>
                </w:p>
                <w:p w14:paraId="277FCF31" w14:textId="77777777" w:rsidR="001E0CC1" w:rsidRDefault="001E0CC1" w:rsidP="001E0CC1">
                  <w:pPr>
                    <w:pStyle w:val="NoSpacing"/>
                    <w:rPr>
                      <w:sz w:val="20"/>
                      <w:szCs w:val="20"/>
                    </w:rPr>
                  </w:pPr>
                </w:p>
                <w:p w14:paraId="6D3C616A" w14:textId="77777777" w:rsidR="001E0CC1" w:rsidRDefault="00A27ED2" w:rsidP="001E0CC1">
                  <w:pPr>
                    <w:pStyle w:val="NoSpacing"/>
                    <w:rPr>
                      <w:sz w:val="20"/>
                      <w:szCs w:val="20"/>
                    </w:rPr>
                  </w:pPr>
                  <w:r>
                    <w:rPr>
                      <w:sz w:val="20"/>
                      <w:szCs w:val="20"/>
                    </w:rPr>
                    <w:t>Glue the 4 internal walls to the 1</w:t>
                  </w:r>
                  <w:r w:rsidRPr="00A27ED2">
                    <w:rPr>
                      <w:sz w:val="20"/>
                      <w:szCs w:val="20"/>
                      <w:vertAlign w:val="superscript"/>
                    </w:rPr>
                    <w:t>st</w:t>
                  </w:r>
                  <w:r>
                    <w:rPr>
                      <w:sz w:val="20"/>
                      <w:szCs w:val="20"/>
                    </w:rPr>
                    <w:t xml:space="preserve"> floor. Once dry, prime and paint as required. </w:t>
                  </w:r>
                </w:p>
                <w:p w14:paraId="40721ED0" w14:textId="77777777" w:rsidR="00A27ED2" w:rsidRDefault="00A27ED2" w:rsidP="001E0CC1">
                  <w:pPr>
                    <w:pStyle w:val="NoSpacing"/>
                    <w:rPr>
                      <w:sz w:val="20"/>
                      <w:szCs w:val="20"/>
                    </w:rPr>
                  </w:pPr>
                </w:p>
                <w:p w14:paraId="7514DC6A" w14:textId="77777777" w:rsidR="00A27ED2" w:rsidRDefault="00A27ED2" w:rsidP="001E0CC1">
                  <w:pPr>
                    <w:pStyle w:val="NoSpacing"/>
                    <w:rPr>
                      <w:b/>
                      <w:sz w:val="20"/>
                      <w:szCs w:val="20"/>
                    </w:rPr>
                  </w:pPr>
                  <w:r>
                    <w:rPr>
                      <w:sz w:val="20"/>
                      <w:szCs w:val="20"/>
                    </w:rPr>
                    <w:t xml:space="preserve">It is recommended that the outer cladding 2mm walls are primed and painted </w:t>
                  </w:r>
                  <w:r>
                    <w:rPr>
                      <w:b/>
                      <w:sz w:val="20"/>
                      <w:szCs w:val="20"/>
                    </w:rPr>
                    <w:t>before gluing on.</w:t>
                  </w:r>
                </w:p>
                <w:p w14:paraId="3C58B9F5" w14:textId="77777777" w:rsidR="00A27ED2" w:rsidRPr="00A27ED2" w:rsidRDefault="00A27ED2" w:rsidP="001E0CC1">
                  <w:pPr>
                    <w:pStyle w:val="NoSpacing"/>
                    <w:rPr>
                      <w:b/>
                      <w:sz w:val="20"/>
                      <w:szCs w:val="20"/>
                    </w:rPr>
                  </w:pPr>
                </w:p>
              </w:txbxContent>
            </v:textbox>
          </v:shape>
        </w:pict>
      </w:r>
      <w:r w:rsidR="001E0CC1">
        <w:rPr>
          <w:sz w:val="20"/>
          <w:szCs w:val="20"/>
        </w:rPr>
        <w:t xml:space="preserve">Glue on the brick engraved 3mm walls and once dry, glue the 3mm thick “combs” inside the top edges (fingers pointing outwards) this assembly supports the balcony. </w:t>
      </w:r>
    </w:p>
    <w:p w14:paraId="10335306" w14:textId="77777777" w:rsidR="001E0CC1" w:rsidRDefault="001E0CC1" w:rsidP="009B0595">
      <w:pPr>
        <w:pStyle w:val="NoSpacing"/>
        <w:rPr>
          <w:sz w:val="20"/>
          <w:szCs w:val="20"/>
        </w:rPr>
      </w:pPr>
    </w:p>
    <w:p w14:paraId="1C04B678" w14:textId="77777777" w:rsidR="003E1419" w:rsidRDefault="0068693B" w:rsidP="009B0595">
      <w:pPr>
        <w:pStyle w:val="NoSpacing"/>
        <w:rPr>
          <w:sz w:val="20"/>
          <w:szCs w:val="20"/>
        </w:rPr>
      </w:pPr>
      <w:r>
        <w:rPr>
          <w:noProof/>
          <w:sz w:val="20"/>
          <w:szCs w:val="20"/>
          <w:lang w:eastAsia="en-GB"/>
        </w:rPr>
        <w:pict w14:anchorId="0B0646E7">
          <v:shape id="_x0000_s1071" type="#_x0000_t202" style="position:absolute;margin-left:540pt;margin-top:1.65pt;width:9.75pt;height:273pt;z-index:251691008" stroked="f">
            <v:textbox style="mso-next-textbox:#_x0000_s1071">
              <w:txbxContent>
                <w:p w14:paraId="3DCA63CD" w14:textId="77777777" w:rsidR="008A1D6B" w:rsidRDefault="008A1D6B" w:rsidP="003E1419">
                  <w:pPr>
                    <w:rPr>
                      <w:sz w:val="20"/>
                      <w:szCs w:val="20"/>
                    </w:rPr>
                  </w:pPr>
                </w:p>
                <w:p w14:paraId="186380C6" w14:textId="77777777" w:rsidR="0075299D" w:rsidRDefault="0075299D" w:rsidP="003E1419">
                  <w:pPr>
                    <w:rPr>
                      <w:sz w:val="20"/>
                      <w:szCs w:val="20"/>
                    </w:rPr>
                  </w:pPr>
                </w:p>
                <w:p w14:paraId="3C4FE27A" w14:textId="77777777" w:rsidR="003E1419" w:rsidRPr="003E1419" w:rsidRDefault="003E1419" w:rsidP="003E1419">
                  <w:pPr>
                    <w:rPr>
                      <w:sz w:val="20"/>
                      <w:szCs w:val="20"/>
                    </w:rPr>
                  </w:pPr>
                </w:p>
              </w:txbxContent>
            </v:textbox>
          </v:shape>
        </w:pict>
      </w:r>
    </w:p>
    <w:p w14:paraId="7BD8D04A" w14:textId="77777777" w:rsidR="00585C76" w:rsidRDefault="001E0CC1" w:rsidP="000813B7">
      <w:pPr>
        <w:pStyle w:val="NoSpacing"/>
        <w:rPr>
          <w:sz w:val="20"/>
          <w:szCs w:val="20"/>
        </w:rPr>
      </w:pPr>
      <w:r>
        <w:rPr>
          <w:noProof/>
          <w:sz w:val="20"/>
          <w:szCs w:val="20"/>
          <w:lang w:eastAsia="en-GB"/>
        </w:rPr>
        <w:drawing>
          <wp:inline distT="0" distB="0" distL="0" distR="0" wp14:anchorId="0ADAC158" wp14:editId="05381401">
            <wp:extent cx="4191000" cy="24955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191000" cy="2495550"/>
                    </a:xfrm>
                    <a:prstGeom prst="rect">
                      <a:avLst/>
                    </a:prstGeom>
                    <a:noFill/>
                    <a:ln w="9525">
                      <a:noFill/>
                      <a:miter lim="800000"/>
                      <a:headEnd/>
                      <a:tailEnd/>
                    </a:ln>
                  </pic:spPr>
                </pic:pic>
              </a:graphicData>
            </a:graphic>
          </wp:inline>
        </w:drawing>
      </w:r>
    </w:p>
    <w:p w14:paraId="47BB97A6" w14:textId="77777777" w:rsidR="0047317F" w:rsidRPr="00284435" w:rsidRDefault="0068693B" w:rsidP="008E23A6">
      <w:pPr>
        <w:pStyle w:val="NoSpacing"/>
        <w:rPr>
          <w:color w:val="FFFFFF" w:themeColor="background1"/>
          <w:sz w:val="20"/>
          <w:szCs w:val="20"/>
        </w:rPr>
      </w:pPr>
      <w:r>
        <w:rPr>
          <w:noProof/>
          <w:color w:val="FFFFFF" w:themeColor="background1"/>
          <w:sz w:val="20"/>
          <w:szCs w:val="20"/>
          <w:lang w:eastAsia="en-GB"/>
        </w:rPr>
        <w:pict w14:anchorId="53642555">
          <v:shape id="_x0000_s1075" type="#_x0000_t202" style="position:absolute;margin-left:175.5pt;margin-top:3.8pt;width:357.75pt;height:162.75pt;z-index:251694080" stroked="f">
            <v:textbox>
              <w:txbxContent>
                <w:p w14:paraId="0859B30D" w14:textId="77777777" w:rsidR="008527CC" w:rsidRPr="008527CC" w:rsidRDefault="008527CC" w:rsidP="008527CC">
                  <w:pPr>
                    <w:pStyle w:val="NoSpacing"/>
                    <w:rPr>
                      <w:sz w:val="20"/>
                      <w:szCs w:val="20"/>
                    </w:rPr>
                  </w:pPr>
                  <w:r w:rsidRPr="008527CC">
                    <w:rPr>
                      <w:sz w:val="20"/>
                      <w:szCs w:val="20"/>
                    </w:rPr>
                    <w:t xml:space="preserve">Glue the “zig zag” strip to the inside of the stair railings, check to align the bottom tag and ensure the 3 slots are aligned. </w:t>
                  </w:r>
                </w:p>
                <w:p w14:paraId="7436B0F1" w14:textId="77777777" w:rsidR="008527CC" w:rsidRPr="00D62D4D" w:rsidRDefault="008527CC" w:rsidP="008527CC">
                  <w:pPr>
                    <w:pStyle w:val="NoSpacing"/>
                    <w:rPr>
                      <w:sz w:val="20"/>
                      <w:szCs w:val="20"/>
                    </w:rPr>
                  </w:pPr>
                  <w:r w:rsidRPr="00D62D4D">
                    <w:rPr>
                      <w:sz w:val="20"/>
                      <w:szCs w:val="20"/>
                    </w:rPr>
                    <w:t xml:space="preserve">Once railings strips have dried, starting at the top end, glue in the jointed step. Glue the remaining two jointed steps, middle step followed by the bottom step whilst wet, glue on the second railing piece. Again, work from top to bottom, the natural flex of the 2mm MDF will allow you to bend the last piece to fit. Check this sub assembly is square and set aside to partially dry. </w:t>
                  </w:r>
                </w:p>
                <w:p w14:paraId="712F08BB" w14:textId="77777777" w:rsidR="008527CC" w:rsidRPr="00D62D4D" w:rsidRDefault="008527CC" w:rsidP="008527CC">
                  <w:pPr>
                    <w:pStyle w:val="NoSpacing"/>
                    <w:rPr>
                      <w:sz w:val="20"/>
                      <w:szCs w:val="20"/>
                    </w:rPr>
                  </w:pPr>
                </w:p>
                <w:p w14:paraId="346EDF73" w14:textId="77777777" w:rsidR="00D62D4D" w:rsidRPr="008527CC" w:rsidRDefault="00D62D4D" w:rsidP="008527CC">
                  <w:pPr>
                    <w:pStyle w:val="NoSpacing"/>
                    <w:rPr>
                      <w:sz w:val="20"/>
                      <w:szCs w:val="20"/>
                    </w:rPr>
                  </w:pPr>
                  <w:r>
                    <w:rPr>
                      <w:sz w:val="20"/>
                      <w:szCs w:val="20"/>
                    </w:rPr>
                    <w:t xml:space="preserve">Complete the stairway by gluing the remaining plain steps. Continue to work from top to bottom. Once dry, glue the bottom two tags into the slots on the base and affix to the balcony. Glue each of the vertical posts at the top of the stairs to the railings running along the edge of the balcony.  </w:t>
                  </w:r>
                </w:p>
                <w:p w14:paraId="1C7F1FD0" w14:textId="77777777" w:rsidR="008527CC" w:rsidRDefault="008527CC"/>
              </w:txbxContent>
            </v:textbox>
          </v:shape>
        </w:pict>
      </w:r>
    </w:p>
    <w:p w14:paraId="02B5A362" w14:textId="77777777" w:rsidR="0075299D" w:rsidRDefault="0068693B" w:rsidP="008527CC">
      <w:pPr>
        <w:pStyle w:val="NoSpacing"/>
        <w:rPr>
          <w:rFonts w:ascii="Boopee" w:hAnsi="Boopee"/>
          <w:b/>
          <w:sz w:val="44"/>
          <w:szCs w:val="44"/>
        </w:rPr>
      </w:pPr>
      <w:r>
        <w:rPr>
          <w:noProof/>
          <w:lang w:eastAsia="en-GB"/>
        </w:rPr>
        <w:pict w14:anchorId="43F905D8">
          <v:shape id="_x0000_s1034" type="#_x0000_t202" style="position:absolute;margin-left:526.5pt;margin-top:6.4pt;width:6.75pt;height:93.25pt;z-index:251664384;mso-position-horizontal-relative:text;mso-position-vertical-relative:text" stroked="f">
            <v:textbox style="mso-next-textbox:#_x0000_s1034">
              <w:txbxContent>
                <w:p w14:paraId="59153C6E" w14:textId="77777777" w:rsidR="00B42808" w:rsidRDefault="00B42808">
                  <w:pPr>
                    <w:rPr>
                      <w:sz w:val="20"/>
                      <w:szCs w:val="20"/>
                    </w:rPr>
                  </w:pPr>
                </w:p>
                <w:p w14:paraId="1EBC3A27" w14:textId="77777777" w:rsidR="00B42808" w:rsidRDefault="00B42808">
                  <w:pPr>
                    <w:rPr>
                      <w:sz w:val="20"/>
                      <w:szCs w:val="20"/>
                    </w:rPr>
                  </w:pPr>
                </w:p>
                <w:p w14:paraId="360FBD1D" w14:textId="77777777" w:rsidR="00C72E48" w:rsidRPr="00C72E48" w:rsidRDefault="00C72E48">
                  <w:pPr>
                    <w:rPr>
                      <w:sz w:val="20"/>
                      <w:szCs w:val="20"/>
                    </w:rPr>
                  </w:pPr>
                  <w:r w:rsidRPr="00C72E48">
                    <w:rPr>
                      <w:sz w:val="20"/>
                      <w:szCs w:val="20"/>
                    </w:rPr>
                    <w:t xml:space="preserve"> </w:t>
                  </w:r>
                </w:p>
              </w:txbxContent>
            </v:textbox>
          </v:shape>
        </w:pict>
      </w:r>
      <w:r>
        <w:rPr>
          <w:noProof/>
          <w:lang w:eastAsia="en-GB"/>
        </w:rPr>
        <w:pict w14:anchorId="436212C0">
          <v:shape id="_x0000_s1037" type="#_x0000_t202" style="position:absolute;margin-left:513.75pt;margin-top:39.85pt;width:12.75pt;height:47.6pt;z-index:251667456" stroked="f">
            <v:textbox style="mso-next-textbox:#_x0000_s1037">
              <w:txbxContent>
                <w:p w14:paraId="121ADE82" w14:textId="77777777" w:rsidR="00DC7491" w:rsidRDefault="00DC7491">
                  <w:pPr>
                    <w:rPr>
                      <w:sz w:val="20"/>
                      <w:szCs w:val="20"/>
                    </w:rPr>
                  </w:pPr>
                  <w:r>
                    <w:rPr>
                      <w:sz w:val="20"/>
                      <w:szCs w:val="20"/>
                    </w:rPr>
                    <w:t>.</w:t>
                  </w:r>
                </w:p>
              </w:txbxContent>
            </v:textbox>
          </v:shape>
        </w:pict>
      </w:r>
      <w:r w:rsidR="00A27ED2">
        <w:rPr>
          <w:rFonts w:ascii="Boopee" w:hAnsi="Boopee"/>
          <w:b/>
          <w:noProof/>
          <w:sz w:val="44"/>
          <w:szCs w:val="44"/>
          <w:lang w:eastAsia="en-GB"/>
        </w:rPr>
        <w:drawing>
          <wp:inline distT="0" distB="0" distL="0" distR="0" wp14:anchorId="24761D14" wp14:editId="62464D1F">
            <wp:extent cx="1590675" cy="168592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90675" cy="1685925"/>
                    </a:xfrm>
                    <a:prstGeom prst="rect">
                      <a:avLst/>
                    </a:prstGeom>
                    <a:noFill/>
                    <a:ln w="9525">
                      <a:noFill/>
                      <a:miter lim="800000"/>
                      <a:headEnd/>
                      <a:tailEnd/>
                    </a:ln>
                  </pic:spPr>
                </pic:pic>
              </a:graphicData>
            </a:graphic>
          </wp:inline>
        </w:drawing>
      </w:r>
    </w:p>
    <w:p w14:paraId="0D49A58B" w14:textId="77777777" w:rsidR="00A27ED2" w:rsidRDefault="0068693B" w:rsidP="00E20CE8">
      <w:pPr>
        <w:pStyle w:val="NoSpacing"/>
        <w:jc w:val="center"/>
        <w:rPr>
          <w:rFonts w:ascii="Boopee" w:hAnsi="Boopee"/>
          <w:b/>
          <w:sz w:val="44"/>
          <w:szCs w:val="44"/>
        </w:rPr>
      </w:pPr>
      <w:r>
        <w:rPr>
          <w:rFonts w:ascii="Boopee" w:hAnsi="Boopee"/>
          <w:b/>
          <w:noProof/>
          <w:sz w:val="44"/>
          <w:szCs w:val="44"/>
          <w:lang w:eastAsia="en-GB"/>
        </w:rPr>
        <w:pict w14:anchorId="3E099BB1">
          <v:shape id="_x0000_s5313" type="#_x0000_t202" style="position:absolute;left:0;text-align:left;margin-left:-1.5pt;margin-top:21.6pt;width:377.25pt;height:87.5pt;z-index:251695104" stroked="f">
            <v:textbox>
              <w:txbxContent>
                <w:p w14:paraId="6A82BC61" w14:textId="77777777" w:rsidR="008208F3" w:rsidRDefault="008208F3">
                  <w:pPr>
                    <w:rPr>
                      <w:sz w:val="20"/>
                      <w:szCs w:val="20"/>
                    </w:rPr>
                  </w:pPr>
                  <w:r>
                    <w:rPr>
                      <w:sz w:val="20"/>
                      <w:szCs w:val="20"/>
                    </w:rPr>
                    <w:t xml:space="preserve">Glue the two engraved roof sections to the two triangular gables and when dry, glue in a rectangular locating piece on the inside of each end. Ensure the locating piece protrudes approximately 5 mm for best results. </w:t>
                  </w:r>
                </w:p>
                <w:p w14:paraId="3481D777" w14:textId="77777777" w:rsidR="008208F3" w:rsidRPr="008208F3" w:rsidRDefault="008208F3">
                  <w:pPr>
                    <w:rPr>
                      <w:sz w:val="20"/>
                      <w:szCs w:val="20"/>
                    </w:rPr>
                  </w:pPr>
                  <w:r>
                    <w:rPr>
                      <w:sz w:val="20"/>
                      <w:szCs w:val="20"/>
                    </w:rPr>
                    <w:t xml:space="preserve">Cut the ½ round plastic strip into 8-10mm lengths and glue along the apex of the roof to cover the seam. </w:t>
                  </w:r>
                </w:p>
              </w:txbxContent>
            </v:textbox>
          </v:shape>
        </w:pict>
      </w:r>
    </w:p>
    <w:p w14:paraId="5D608F27" w14:textId="77777777" w:rsidR="00A27ED2" w:rsidRDefault="008208F3" w:rsidP="00E20CE8">
      <w:pPr>
        <w:pStyle w:val="NoSpacing"/>
        <w:jc w:val="center"/>
        <w:rPr>
          <w:rFonts w:ascii="Boopee" w:hAnsi="Boopee"/>
          <w:b/>
          <w:sz w:val="44"/>
          <w:szCs w:val="44"/>
        </w:rPr>
      </w:pPr>
      <w:r>
        <w:rPr>
          <w:rFonts w:ascii="Boopee" w:hAnsi="Boopee"/>
          <w:b/>
          <w:noProof/>
          <w:sz w:val="44"/>
          <w:szCs w:val="44"/>
          <w:lang w:eastAsia="en-GB"/>
        </w:rPr>
        <w:t xml:space="preserve">                                                           </w:t>
      </w:r>
      <w:r w:rsidR="00A10890">
        <w:rPr>
          <w:rFonts w:ascii="Boopee" w:hAnsi="Boopee"/>
          <w:b/>
          <w:noProof/>
          <w:sz w:val="44"/>
          <w:szCs w:val="44"/>
          <w:lang w:eastAsia="en-GB"/>
        </w:rPr>
        <w:drawing>
          <wp:inline distT="0" distB="0" distL="0" distR="0" wp14:anchorId="11A6B1B1" wp14:editId="42FB855A">
            <wp:extent cx="1457325" cy="857250"/>
            <wp:effectExtent l="19050" t="0" r="9525"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457325" cy="857250"/>
                    </a:xfrm>
                    <a:prstGeom prst="rect">
                      <a:avLst/>
                    </a:prstGeom>
                    <a:noFill/>
                    <a:ln w="9525">
                      <a:noFill/>
                      <a:miter lim="800000"/>
                      <a:headEnd/>
                      <a:tailEnd/>
                    </a:ln>
                  </pic:spPr>
                </pic:pic>
              </a:graphicData>
            </a:graphic>
          </wp:inline>
        </w:drawing>
      </w:r>
    </w:p>
    <w:p w14:paraId="5C60AAD7" w14:textId="77777777" w:rsidR="00A27ED2" w:rsidRDefault="0068693B" w:rsidP="00E20CE8">
      <w:pPr>
        <w:pStyle w:val="NoSpacing"/>
        <w:jc w:val="center"/>
        <w:rPr>
          <w:rFonts w:ascii="Boopee" w:hAnsi="Boopee"/>
          <w:b/>
          <w:sz w:val="44"/>
          <w:szCs w:val="44"/>
        </w:rPr>
      </w:pPr>
      <w:r>
        <w:rPr>
          <w:rFonts w:ascii="Boopee" w:hAnsi="Boopee"/>
          <w:b/>
          <w:noProof/>
          <w:sz w:val="44"/>
          <w:szCs w:val="44"/>
          <w:lang w:eastAsia="en-GB"/>
        </w:rPr>
        <w:pict w14:anchorId="4637B46C">
          <v:shape id="_x0000_s5314" type="#_x0000_t202" style="position:absolute;left:0;text-align:left;margin-left:5.8pt;margin-top:25.05pt;width:422.45pt;height:55.5pt;z-index:251696128" stroked="f">
            <v:textbox>
              <w:txbxContent>
                <w:p w14:paraId="0015BAA6" w14:textId="77777777" w:rsidR="008208F3" w:rsidRDefault="008208F3" w:rsidP="008208F3">
                  <w:pPr>
                    <w:pStyle w:val="NoSpacing"/>
                    <w:rPr>
                      <w:sz w:val="20"/>
                      <w:szCs w:val="20"/>
                    </w:rPr>
                  </w:pPr>
                  <w:r w:rsidRPr="008208F3">
                    <w:rPr>
                      <w:sz w:val="20"/>
                      <w:szCs w:val="20"/>
                    </w:rPr>
                    <w:t>Turn the 1</w:t>
                  </w:r>
                  <w:r w:rsidRPr="008208F3">
                    <w:rPr>
                      <w:sz w:val="20"/>
                      <w:szCs w:val="20"/>
                      <w:vertAlign w:val="superscript"/>
                    </w:rPr>
                    <w:t>st</w:t>
                  </w:r>
                  <w:r w:rsidRPr="008208F3">
                    <w:rPr>
                      <w:sz w:val="20"/>
                      <w:szCs w:val="20"/>
                    </w:rPr>
                    <w:t xml:space="preserve"> floor over and glue on a locating block in the rear corner diagonally opposite from the balcony. This 3mm corner piece will locate the top floor during use. </w:t>
                  </w:r>
                </w:p>
                <w:p w14:paraId="5CA62448" w14:textId="77777777" w:rsidR="008208F3" w:rsidRDefault="008208F3">
                  <w:pPr>
                    <w:rPr>
                      <w:sz w:val="20"/>
                      <w:szCs w:val="20"/>
                    </w:rPr>
                  </w:pPr>
                  <w:r>
                    <w:rPr>
                      <w:sz w:val="20"/>
                      <w:szCs w:val="20"/>
                    </w:rPr>
                    <w:t xml:space="preserve">Paint the 3 “sliding” windows and doors before gluing into the fully painted model. </w:t>
                  </w:r>
                </w:p>
                <w:p w14:paraId="6CCABDEA" w14:textId="77777777" w:rsidR="008208F3" w:rsidRPr="008208F3" w:rsidRDefault="008208F3">
                  <w:pPr>
                    <w:rPr>
                      <w:sz w:val="20"/>
                      <w:szCs w:val="20"/>
                    </w:rPr>
                  </w:pPr>
                </w:p>
              </w:txbxContent>
            </v:textbox>
          </v:shape>
        </w:pict>
      </w:r>
    </w:p>
    <w:p w14:paraId="0386E94E" w14:textId="77777777" w:rsidR="00A27ED2" w:rsidRDefault="00A27ED2" w:rsidP="00E20CE8">
      <w:pPr>
        <w:pStyle w:val="NoSpacing"/>
        <w:jc w:val="center"/>
        <w:rPr>
          <w:rFonts w:ascii="Boopee" w:hAnsi="Boopee"/>
          <w:b/>
          <w:sz w:val="44"/>
          <w:szCs w:val="44"/>
        </w:rPr>
      </w:pPr>
    </w:p>
    <w:p w14:paraId="69B0F7BA" w14:textId="77777777" w:rsidR="00A27ED2" w:rsidRDefault="00A27ED2" w:rsidP="00E20CE8">
      <w:pPr>
        <w:pStyle w:val="NoSpacing"/>
        <w:jc w:val="center"/>
        <w:rPr>
          <w:rFonts w:ascii="Boopee" w:hAnsi="Boopee"/>
          <w:b/>
          <w:sz w:val="44"/>
          <w:szCs w:val="44"/>
        </w:rPr>
      </w:pPr>
    </w:p>
    <w:p w14:paraId="451C82B8" w14:textId="77777777" w:rsidR="0047317F" w:rsidRDefault="0047317F" w:rsidP="00E20CE8">
      <w:pPr>
        <w:pStyle w:val="NoSpacing"/>
        <w:jc w:val="center"/>
        <w:rPr>
          <w:rFonts w:ascii="Boopee" w:hAnsi="Boopee"/>
          <w:b/>
          <w:sz w:val="44"/>
          <w:szCs w:val="44"/>
        </w:rPr>
      </w:pPr>
    </w:p>
    <w:p w14:paraId="71CFB91D" w14:textId="77777777" w:rsidR="0075299D" w:rsidRDefault="0068693B" w:rsidP="00E20CE8">
      <w:pPr>
        <w:pStyle w:val="NoSpacing"/>
        <w:jc w:val="center"/>
        <w:rPr>
          <w:rFonts w:ascii="Boopee" w:hAnsi="Boopee"/>
          <w:b/>
          <w:sz w:val="44"/>
          <w:szCs w:val="44"/>
        </w:rPr>
      </w:pPr>
      <w:r>
        <w:rPr>
          <w:rFonts w:ascii="Boopee" w:hAnsi="Boopee"/>
          <w:b/>
          <w:noProof/>
          <w:sz w:val="44"/>
          <w:szCs w:val="44"/>
          <w:lang w:eastAsia="en-GB"/>
        </w:rPr>
        <w:pict w14:anchorId="62116E32">
          <v:shape id="_x0000_s1073" type="#_x0000_t202" style="position:absolute;left:0;text-align:left;margin-left:5.8pt;margin-top:9.1pt;width:3.55pt;height:40.9pt;z-index:251693056" stroked="f">
            <v:textbox>
              <w:txbxContent>
                <w:p w14:paraId="36DD1CFD" w14:textId="77777777" w:rsidR="0047317F" w:rsidRPr="001E0CC1" w:rsidRDefault="0047317F" w:rsidP="001E0CC1">
                  <w:pPr>
                    <w:rPr>
                      <w:szCs w:val="20"/>
                    </w:rPr>
                  </w:pPr>
                </w:p>
              </w:txbxContent>
            </v:textbox>
          </v:shape>
        </w:pict>
      </w:r>
      <w:r w:rsidR="0047317F" w:rsidRPr="0047317F">
        <w:rPr>
          <w:rFonts w:ascii="Boopee" w:hAnsi="Boopee"/>
          <w:b/>
          <w:sz w:val="24"/>
          <w:szCs w:val="24"/>
        </w:rPr>
        <w:t>Thank you for buying this kit from</w:t>
      </w:r>
    </w:p>
    <w:p w14:paraId="48FD796F" w14:textId="77777777" w:rsidR="004955A9" w:rsidRDefault="00D470DC" w:rsidP="00E20CE8">
      <w:pPr>
        <w:pStyle w:val="NoSpacing"/>
        <w:jc w:val="center"/>
        <w:rPr>
          <w:b/>
          <w:sz w:val="24"/>
          <w:szCs w:val="24"/>
        </w:rPr>
      </w:pPr>
      <w:r>
        <w:rPr>
          <w:rFonts w:ascii="Boopee" w:hAnsi="Boopee"/>
          <w:b/>
          <w:sz w:val="44"/>
          <w:szCs w:val="44"/>
        </w:rPr>
        <w:t>Charlie</w:t>
      </w:r>
      <w:r w:rsidR="00EE0B98" w:rsidRPr="00EE0B98">
        <w:rPr>
          <w:rFonts w:ascii="Boopee" w:hAnsi="Boopee"/>
          <w:b/>
          <w:sz w:val="44"/>
          <w:szCs w:val="44"/>
        </w:rPr>
        <w:t xml:space="preserve"> Foxtrot </w:t>
      </w:r>
      <w:r w:rsidR="0047317F" w:rsidRPr="00EE0B98">
        <w:rPr>
          <w:rFonts w:ascii="Boopee" w:hAnsi="Boopee"/>
          <w:b/>
          <w:sz w:val="44"/>
          <w:szCs w:val="44"/>
        </w:rPr>
        <w:t>Models</w:t>
      </w:r>
      <w:r w:rsidR="0047317F">
        <w:rPr>
          <w:rFonts w:ascii="Boopee" w:hAnsi="Boopee"/>
          <w:b/>
          <w:sz w:val="44"/>
          <w:szCs w:val="44"/>
        </w:rPr>
        <w:t xml:space="preserve"> </w:t>
      </w:r>
      <w:hyperlink r:id="rId7" w:history="1">
        <w:r w:rsidR="003C7F1A" w:rsidRPr="00857D9A">
          <w:rPr>
            <w:rStyle w:val="Hyperlink"/>
            <w:b/>
            <w:sz w:val="24"/>
            <w:szCs w:val="24"/>
          </w:rPr>
          <w:t>www.charliefoxtrotmodels.com</w:t>
        </w:r>
      </w:hyperlink>
      <w:r w:rsidR="0068693B">
        <w:rPr>
          <w:noProof/>
          <w:sz w:val="20"/>
          <w:szCs w:val="20"/>
          <w:lang w:eastAsia="en-GB"/>
        </w:rPr>
        <w:pict w14:anchorId="51BD61A2">
          <v:shape id="_x0000_s1057" type="#_x0000_t202" style="position:absolute;left:0;text-align:left;margin-left:360.75pt;margin-top:52.8pt;width:153pt;height:59.25pt;z-index:251682816;mso-position-horizontal-relative:text;mso-position-vertical-relative:text" stroked="f">
            <v:textbox>
              <w:txbxContent>
                <w:p w14:paraId="3B6603D4" w14:textId="77777777" w:rsidR="00060EB9" w:rsidRPr="003E1419" w:rsidRDefault="00060EB9" w:rsidP="003E1419">
                  <w:pPr>
                    <w:rPr>
                      <w:szCs w:val="20"/>
                    </w:rPr>
                  </w:pPr>
                </w:p>
              </w:txbxContent>
            </v:textbox>
          </v:shape>
        </w:pict>
      </w:r>
      <w:r w:rsidR="0068693B">
        <w:rPr>
          <w:noProof/>
          <w:sz w:val="20"/>
          <w:szCs w:val="20"/>
          <w:lang w:eastAsia="en-GB"/>
        </w:rPr>
        <w:pict w14:anchorId="69576C26">
          <v:shape id="_x0000_s1050" type="#_x0000_t202" style="position:absolute;left:0;text-align:left;margin-left:489pt;margin-top:106.8pt;width:33pt;height:39pt;z-index:251677696;mso-position-horizontal-relative:text;mso-position-vertical-relative:text" strokecolor="white [3212]">
            <v:textbox>
              <w:txbxContent>
                <w:p w14:paraId="4754E4B1" w14:textId="77777777" w:rsidR="00FF36A0" w:rsidRPr="00585C76" w:rsidRDefault="00FF36A0" w:rsidP="00585C76">
                  <w:pPr>
                    <w:rPr>
                      <w:szCs w:val="20"/>
                    </w:rPr>
                  </w:pPr>
                </w:p>
              </w:txbxContent>
            </v:textbox>
          </v:shape>
        </w:pict>
      </w:r>
    </w:p>
    <w:sectPr w:rsidR="004955A9" w:rsidSect="00585C76">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ik Regular">
    <w:altName w:val="Batik"/>
    <w:charset w:val="00"/>
    <w:family w:val="auto"/>
    <w:pitch w:val="variable"/>
    <w:sig w:usb0="00000003" w:usb1="00000000" w:usb2="00000000" w:usb3="00000000" w:csb0="00000001" w:csb1="00000000"/>
  </w:font>
  <w:font w:name="Boopee">
    <w:panose1 w:val="02000806020000020003"/>
    <w:charset w:val="00"/>
    <w:family w:val="auto"/>
    <w:pitch w:val="variable"/>
    <w:sig w:usb0="80000027"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F260E"/>
    <w:rsid w:val="00034C46"/>
    <w:rsid w:val="00060EB9"/>
    <w:rsid w:val="000813B7"/>
    <w:rsid w:val="000A7514"/>
    <w:rsid w:val="000E35BC"/>
    <w:rsid w:val="00197FD4"/>
    <w:rsid w:val="001A4F5A"/>
    <w:rsid w:val="001E0CC1"/>
    <w:rsid w:val="001F0BEF"/>
    <w:rsid w:val="00200F8E"/>
    <w:rsid w:val="00201770"/>
    <w:rsid w:val="00213623"/>
    <w:rsid w:val="00284435"/>
    <w:rsid w:val="00343520"/>
    <w:rsid w:val="00352E94"/>
    <w:rsid w:val="003A1562"/>
    <w:rsid w:val="003C7F1A"/>
    <w:rsid w:val="003D3E32"/>
    <w:rsid w:val="003E1419"/>
    <w:rsid w:val="0047085D"/>
    <w:rsid w:val="0047317F"/>
    <w:rsid w:val="004955A9"/>
    <w:rsid w:val="004A69EE"/>
    <w:rsid w:val="004C6149"/>
    <w:rsid w:val="004F260E"/>
    <w:rsid w:val="004F604A"/>
    <w:rsid w:val="005223C1"/>
    <w:rsid w:val="0054123C"/>
    <w:rsid w:val="00585C76"/>
    <w:rsid w:val="00590877"/>
    <w:rsid w:val="005A3516"/>
    <w:rsid w:val="005B131A"/>
    <w:rsid w:val="006071F9"/>
    <w:rsid w:val="00654067"/>
    <w:rsid w:val="006704E4"/>
    <w:rsid w:val="0068693B"/>
    <w:rsid w:val="00694F2D"/>
    <w:rsid w:val="006B196C"/>
    <w:rsid w:val="006C3A5D"/>
    <w:rsid w:val="006C767B"/>
    <w:rsid w:val="00741696"/>
    <w:rsid w:val="0075299D"/>
    <w:rsid w:val="00770256"/>
    <w:rsid w:val="00770640"/>
    <w:rsid w:val="007D5923"/>
    <w:rsid w:val="00806BB7"/>
    <w:rsid w:val="00807404"/>
    <w:rsid w:val="008208F3"/>
    <w:rsid w:val="00845C10"/>
    <w:rsid w:val="008527CC"/>
    <w:rsid w:val="008A1D6B"/>
    <w:rsid w:val="008E23A6"/>
    <w:rsid w:val="008E611C"/>
    <w:rsid w:val="009147AB"/>
    <w:rsid w:val="00926A3F"/>
    <w:rsid w:val="00957B91"/>
    <w:rsid w:val="009B0595"/>
    <w:rsid w:val="009B58D8"/>
    <w:rsid w:val="009C5D37"/>
    <w:rsid w:val="00A10890"/>
    <w:rsid w:val="00A11778"/>
    <w:rsid w:val="00A209AD"/>
    <w:rsid w:val="00A26FDB"/>
    <w:rsid w:val="00A27ED2"/>
    <w:rsid w:val="00B21C2B"/>
    <w:rsid w:val="00B42808"/>
    <w:rsid w:val="00B56FEB"/>
    <w:rsid w:val="00B64591"/>
    <w:rsid w:val="00BF2B29"/>
    <w:rsid w:val="00C205E8"/>
    <w:rsid w:val="00C245DF"/>
    <w:rsid w:val="00C4622E"/>
    <w:rsid w:val="00C72E48"/>
    <w:rsid w:val="00C85887"/>
    <w:rsid w:val="00CF1E0C"/>
    <w:rsid w:val="00D04C27"/>
    <w:rsid w:val="00D33DEB"/>
    <w:rsid w:val="00D37633"/>
    <w:rsid w:val="00D470DC"/>
    <w:rsid w:val="00D62D4D"/>
    <w:rsid w:val="00D85445"/>
    <w:rsid w:val="00DC7491"/>
    <w:rsid w:val="00DE2259"/>
    <w:rsid w:val="00DE7D3B"/>
    <w:rsid w:val="00E20CE8"/>
    <w:rsid w:val="00E749DF"/>
    <w:rsid w:val="00E82476"/>
    <w:rsid w:val="00EB18BB"/>
    <w:rsid w:val="00ED310F"/>
    <w:rsid w:val="00EE0B98"/>
    <w:rsid w:val="00FF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15"/>
    <o:shapelayout v:ext="edit">
      <o:idmap v:ext="edit" data="1,2,3,4,5"/>
    </o:shapelayout>
  </w:shapeDefaults>
  <w:decimalSymbol w:val="."/>
  <w:listSeparator w:val=","/>
  <w14:docId w14:val="20508B3D"/>
  <w15:docId w15:val="{358ACE83-1C32-4408-9AF6-1107CBE7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60E"/>
    <w:rPr>
      <w:rFonts w:ascii="Tahoma" w:hAnsi="Tahoma" w:cs="Tahoma"/>
      <w:sz w:val="16"/>
      <w:szCs w:val="16"/>
    </w:rPr>
  </w:style>
  <w:style w:type="paragraph" w:styleId="NoSpacing">
    <w:name w:val="No Spacing"/>
    <w:uiPriority w:val="1"/>
    <w:qFormat/>
    <w:rsid w:val="009B0595"/>
    <w:pPr>
      <w:spacing w:after="0" w:line="240" w:lineRule="auto"/>
    </w:pPr>
  </w:style>
  <w:style w:type="character" w:styleId="Hyperlink">
    <w:name w:val="Hyperlink"/>
    <w:basedOn w:val="DefaultParagraphFont"/>
    <w:uiPriority w:val="99"/>
    <w:unhideWhenUsed/>
    <w:rsid w:val="003C7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rliefoxtrotmode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colin43</dc:creator>
  <cp:lastModifiedBy>COLIN FARRANT</cp:lastModifiedBy>
  <cp:revision>2</cp:revision>
  <cp:lastPrinted>2016-01-08T10:56:00Z</cp:lastPrinted>
  <dcterms:created xsi:type="dcterms:W3CDTF">2021-09-13T07:54:00Z</dcterms:created>
  <dcterms:modified xsi:type="dcterms:W3CDTF">2021-09-13T07:54:00Z</dcterms:modified>
</cp:coreProperties>
</file>