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upgrade steps</w:t>
      </w:r>
    </w:p>
    <w:p>
      <w:pPr>
        <w:pStyle w:val="4"/>
        <w:numPr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</w:rPr>
        <w:t>1. Unzip the software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package,</w:t>
      </w:r>
      <w:r>
        <w:rPr>
          <w:rFonts w:hint="eastAsia"/>
          <w:lang w:val="en-US" w:eastAsia="zh-CN"/>
        </w:rPr>
        <w:t xml:space="preserve"> </w:t>
      </w:r>
    </w:p>
    <w:p>
      <w:pPr>
        <w:pStyle w:val="4"/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Double-click to open the M32 BootLoader_180724 upgrade tool.</w:t>
      </w:r>
    </w:p>
    <w:p>
      <w:pPr>
        <w:pStyle w:val="4"/>
        <w:numPr>
          <w:numId w:val="0"/>
        </w:numPr>
        <w:ind w:leftChars="0"/>
        <w:jc w:val="left"/>
      </w:pPr>
      <w:r>
        <w:drawing>
          <wp:inline distT="0" distB="0" distL="0" distR="0">
            <wp:extent cx="5274310" cy="12014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</w:pPr>
      <w:r>
        <w:rPr>
          <w:rFonts w:hint="eastAsia"/>
          <w:lang w:val="en-US" w:eastAsia="zh-CN"/>
        </w:rPr>
        <w:t xml:space="preserve">2.Click </w:t>
      </w:r>
      <w:r>
        <w:rPr>
          <w:rFonts w:hint="eastAsia"/>
          <w:color w:val="FF0000"/>
        </w:rPr>
        <w:t>Open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Device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Code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Hex</w:t>
      </w:r>
      <w:r>
        <w:t xml:space="preserve"> </w:t>
      </w:r>
      <w:r>
        <w:drawing>
          <wp:inline distT="0" distB="0" distL="0" distR="0">
            <wp:extent cx="5274310" cy="254762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Select the HEX upgrade file.</w:t>
      </w:r>
    </w:p>
    <w:p>
      <w:pPr>
        <w:pStyle w:val="4"/>
        <w:numPr>
          <w:numId w:val="0"/>
        </w:numPr>
        <w:ind w:leftChars="0"/>
        <w:jc w:val="left"/>
      </w:pPr>
      <w:r>
        <w:drawing>
          <wp:inline distT="0" distB="0" distL="0" distR="0">
            <wp:extent cx="5274310" cy="205295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4.Press FN+delete to switch the keyboard to wired mode, and ignore this item if it is already in wired mode.</w:t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 xml:space="preserve">Click </w:t>
      </w:r>
      <w:r>
        <w:rPr>
          <w:rFonts w:hint="eastAsia"/>
          <w:color w:val="FF0000"/>
        </w:rPr>
        <w:t>Bum Device Code</w:t>
      </w:r>
      <w:r>
        <w:rPr>
          <w:rFonts w:hint="eastAsia"/>
        </w:rPr>
        <w:t xml:space="preserve"> to upgrade.</w:t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</w:pPr>
      <w:r>
        <w:drawing>
          <wp:inline distT="0" distB="0" distL="0" distR="0">
            <wp:extent cx="5274310" cy="293941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ind w:left="360" w:leftChars="0" w:hanging="360" w:firstLineChars="0"/>
        <w:jc w:val="left"/>
      </w:pPr>
      <w:r>
        <w:rPr>
          <w:rFonts w:hint="eastAsia"/>
          <w:lang w:val="en-US" w:eastAsia="zh-CN"/>
        </w:rPr>
        <w:t>6.upgrade completed successfully</w:t>
      </w:r>
      <w:bookmarkStart w:id="0" w:name="_GoBack"/>
      <w:bookmarkEnd w:id="0"/>
      <w:r>
        <w:rPr>
          <w:rFonts w:hint="eastAsia"/>
        </w:rPr>
        <w:t xml:space="preserve"> </w:t>
      </w:r>
    </w:p>
    <w:p>
      <w:pPr>
        <w:ind w:firstLine="210" w:firstLineChars="100"/>
        <w:jc w:val="left"/>
      </w:pPr>
      <w:r>
        <w:drawing>
          <wp:inline distT="0" distB="0" distL="0" distR="0">
            <wp:extent cx="5274310" cy="410337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xZTFlMjk4MWI5MjRhN2EyOWEyNThjZDk4NTRlNmYifQ=="/>
  </w:docVars>
  <w:rsids>
    <w:rsidRoot w:val="00EF6C44"/>
    <w:rsid w:val="00171AC1"/>
    <w:rsid w:val="009468EE"/>
    <w:rsid w:val="00955EC3"/>
    <w:rsid w:val="00EA27CD"/>
    <w:rsid w:val="00EF6C44"/>
    <w:rsid w:val="2A9A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</Words>
  <Characters>143</Characters>
  <Lines>1</Lines>
  <Paragraphs>1</Paragraphs>
  <TotalTime>26</TotalTime>
  <ScaleCrop>false</ScaleCrop>
  <LinksUpToDate>false</LinksUpToDate>
  <CharactersWithSpaces>166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2019-07-12T08:52:00Z</dcterms:created>
  <dc:creator>。；、 ；‘</dc:creator>
  <cp:lastModifiedBy>WPS_418576904</cp:lastModifiedBy>
  <dcterms:modified xsi:type="dcterms:W3CDTF">2023-08-04T03:33:18Z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E0A1F8B8FFCC416FB7DB14D8C10F8100_12</vt:lpwstr>
  </property>
</Properties>
</file>