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remrail.png&quot; \* MERGEFORMAT \d  \x \y">
        <w:r>
          <w:drawing>
            <wp:inline distT="0" distB="0" distL="0" distR="0">
              <wp:extent cx="1428750" cy="762000"/>
              <wp:effectExtent l="0" t="0" r="0" b="0"/>
              <wp:docPr id="1" name="Picture rId1BCB0925" descr="https://www.arcat.com/clients/gfx/premr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BCB0925" descr="https://www.arcat.com/clients/gfx/premrail.png"/>
                      <pic:cNvPicPr>
                        <a:picLocks noChangeAspect="1" noChangeArrowheads="1"/>
                      </pic:cNvPicPr>
                    </pic:nvPicPr>
                    <pic:blipFill>
                      <a:blip r:link="rId1BCB0925"/>
                      <a:srcRect/>
                      <a:stretch>
                        <a:fillRect/>
                      </a:stretch>
                    </pic:blipFill>
                    <pic:spPr bwMode="auto">
                      <a:xfrm>
                        <a:off x="0" y="0"/>
                        <a:ext cx="1428750" cy="762000"/>
                      </a:xfrm>
                      <a:prstGeom prst="rect">
                        <a:avLst/>
                      </a:prstGeom>
                      <a:noFill/>
                    </pic:spPr>
                  </pic:pic>
                </a:graphicData>
              </a:graphic>
            </wp:inline>
          </w:drawing>
        </w:r>
      </w:fldSimple>
    </w:p>
    <w:p>
      <w:pPr>
        <w:pStyle w:val="ARCATTitle"/>
        <w:jc w:val="center"/>
        <w:rPr/>
      </w:pPr>
      <w:r>
        <w:rPr/>
        <w:t>SECTION 05 52 13</w:t>
      </w:r>
    </w:p>
    <w:p>
      <w:pPr>
        <w:pStyle w:val="ARCATTitle"/>
        <w:jc w:val="center"/>
        <w:rPr/>
      </w:pPr>
      <w:r>
        <w:rPr/>
        <w:t>PIPE AND TUBE RAILING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2023 ARCAT, Inc. - All rights reserved</w:t>
      </w:r>
    </w:p>
    <w:p>
      <w:pPr>
        <w:pStyle w:val="ARCATNormal"/>
        <w:rPr/>
      </w:pPr>
    </w:p>
    <w:p>
      <w:pPr>
        <w:pStyle w:val="ARCATnote"/>
        <w:rPr/>
      </w:pPr>
      <w:r>
        <w:rPr/>
        <w:t>** NOTE TO SPECIFIER ** Leading Edge Safety, LLC; pipe and tube railing systems.</w:t>
      </w:r>
      <w:r>
        <w:rPr/>
        <w:br/>
        <w:t>This section is based on the products of Leading Edge Safety, LLC, which is located at:</w:t>
      </w:r>
      <w:r>
        <w:rPr/>
        <w:br/>
        <w:t>1345 Taney St.</w:t>
      </w:r>
      <w:r>
        <w:rPr/>
        <w:br/>
        <w:t>North Kansas City, MO 64116</w:t>
      </w:r>
      <w:r>
        <w:rPr/>
        <w:br/>
        <w:t>Toll Free Tel: 888-990-2990</w:t>
      </w:r>
      <w:r>
        <w:rPr/>
        <w:br/>
        <w:t>Fax: 816-472-0822</w:t>
      </w:r>
      <w:r>
        <w:rPr/>
        <w:br/>
        <w:t>Email: </w:t>
      </w:r>
      <w:hyperlink r:id="rIdBB376423_1" w:history="1">
        <w:r>
          <w:rPr>
            <w:color w:val="802020"/>
            <w:u w:val="single"/>
          </w:rPr>
          <w:t>request info (sales@leadingedgesafety.net)</w:t>
        </w:r>
      </w:hyperlink>
      <w:r>
        <w:rPr/>
        <w:t/>
      </w:r>
      <w:r>
        <w:rPr/>
        <w:br/>
        <w:t>Web: </w:t>
      </w:r>
      <w:hyperlink r:id="rIdBB376423_2" w:history="1">
        <w:r>
          <w:rPr>
            <w:color w:val="802020"/>
            <w:u w:val="single"/>
          </w:rPr>
          <w:t>https://leadingedgesafety.net</w:t>
        </w:r>
      </w:hyperlink>
      <w:r>
        <w:rPr/>
        <w:t>  </w:t>
      </w:r>
      <w:r>
        <w:rPr/>
        <w:br/>
        <w:t> [ </w:t>
      </w:r>
      <w:hyperlink r:id="rIdBB376423_3" w:history="1">
        <w:r>
          <w:rPr>
            <w:color w:val="802020"/>
            <w:u w:val="single"/>
          </w:rPr>
          <w:t>Click Here</w:t>
        </w:r>
      </w:hyperlink>
      <w:r>
        <w:rPr/>
        <w:t> ] for additional information.</w:t>
      </w:r>
      <w:r>
        <w:rPr/>
        <w:br/>
        <w:t>Leading Edge Safety design allows roof safety railing installation under the coping cap, drip edge, gravel stop and even inside most gutter systems. Coping cap sheet metal can be removed during re-roofing without removal of the safety rail system. Unique bracket design allows retrofit installation under an existing coping cap sheet metal, eliminating the cost of new coping cap. Leading Edge Safety uprights are designed to keep workers away from the leading edge while still allowing full access to the roof surface.</w:t>
      </w:r>
      <w:r>
        <w:rPr/>
        <w:br/>
        <w:t>Leading Edge Safety designs safety railing products that insure OSHA compliance and peace of mind for employees, managers, contractors and building owners that employees and workers are safe while inspecting or working on the roof. Leading Edge Safety safety guardrails eliminate the need for tie-off points and expensive safety equipment.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Domed skylight fall protection screens.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07 72 26 - Ridge Vents.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for Testing of Materials (ASTM):</w:t>
      </w:r>
    </w:p>
    <w:p w:rsidR="ABFFABFF" w:rsidRDefault="ABFFABFF" w:rsidP="ABFFABFF">
      <w:pPr>
        <w:pStyle w:val="ARCATSubPara"/>
        <w:numPr>
          <w:ilvl w:val="3"/>
          <w:numId w:val="1"/>
        </w:numPr>
        <w:rPr/>
      </w:pPr>
      <w:r>
        <w:rPr/>
        <w:t>ASTM A36 - Standard Specification for Carbon Structural Steel.</w:t>
      </w:r>
    </w:p>
    <w:p w:rsidR="ABFFABFF" w:rsidRDefault="ABFFABFF" w:rsidP="ABFFABFF">
      <w:pPr>
        <w:pStyle w:val="ARCATSubPara"/>
        <w:numPr>
          <w:ilvl w:val="3"/>
          <w:numId w:val="1"/>
        </w:numPr>
        <w:rPr/>
      </w:pPr>
      <w:r>
        <w:rPr/>
        <w:t>ASTM A53 - Standard Specification for Pipe, Steel, Black and Hot-Dipped, Zinc-Coated, Welded and Seamless.</w:t>
      </w:r>
    </w:p>
    <w:p w:rsidR="ABFFABFF" w:rsidRDefault="ABFFABFF" w:rsidP="ABFFABFF">
      <w:pPr>
        <w:pStyle w:val="ARCATSubPara"/>
        <w:numPr>
          <w:ilvl w:val="3"/>
          <w:numId w:val="1"/>
        </w:numPr>
        <w:rPr/>
      </w:pPr>
      <w:r>
        <w:rPr/>
        <w:t>ASTM A269 - Standard Specification for Seamless and Welded Austenitic Stainless Steel Tubing for General Service.</w:t>
      </w:r>
    </w:p>
    <w:p w:rsidR="ABFFABFF" w:rsidRDefault="ABFFABFF" w:rsidP="ABFFABFF">
      <w:pPr>
        <w:pStyle w:val="ARCATParagraph"/>
        <w:numPr>
          <w:ilvl w:val="2"/>
          <w:numId w:val="1"/>
        </w:numPr>
        <w:rPr/>
      </w:pPr>
      <w:r>
        <w:rPr/>
        <w:t>Occupational Safety and Health Administration (OSHA):</w:t>
      </w:r>
    </w:p>
    <w:p w:rsidR="ABFFABFF" w:rsidRDefault="ABFFABFF" w:rsidP="ABFFABFF">
      <w:pPr>
        <w:pStyle w:val="ARCATSubPara"/>
        <w:numPr>
          <w:ilvl w:val="3"/>
          <w:numId w:val="1"/>
        </w:numPr>
        <w:rPr/>
      </w:pPr>
      <w:r>
        <w:rPr/>
        <w:t>29 CFR 1910.21 - Scope and Definitions</w:t>
      </w:r>
    </w:p>
    <w:p w:rsidR="ABFFABFF" w:rsidRDefault="ABFFABFF" w:rsidP="ABFFABFF">
      <w:pPr>
        <w:pStyle w:val="ARCATSubPara"/>
        <w:numPr>
          <w:ilvl w:val="3"/>
          <w:numId w:val="1"/>
        </w:numPr>
        <w:rPr/>
      </w:pPr>
      <w:r>
        <w:rPr/>
        <w:t>29 CFR 1910.28 - Duty to Have Fall Protection</w:t>
      </w:r>
    </w:p>
    <w:p w:rsidR="ABFFABFF" w:rsidRDefault="ABFFABFF" w:rsidP="ABFFABFF">
      <w:pPr>
        <w:pStyle w:val="ARCATSubPara"/>
        <w:numPr>
          <w:ilvl w:val="3"/>
          <w:numId w:val="1"/>
        </w:numPr>
        <w:rPr/>
      </w:pPr>
      <w:r>
        <w:rPr/>
        <w:t>29 CFR 1910.29 - Walking Working Surfaces</w:t>
      </w:r>
    </w:p>
    <w:p w:rsidR="ABFFABFF" w:rsidRDefault="ABFFABFF" w:rsidP="ABFFABFF">
      <w:pPr>
        <w:pStyle w:val="ARCATSubPara"/>
        <w:numPr>
          <w:ilvl w:val="3"/>
          <w:numId w:val="1"/>
        </w:numPr>
        <w:rPr/>
      </w:pPr>
      <w:r>
        <w:rPr/>
        <w:t>29 CFR-1910.30 - Training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for products and assemblies specified.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Cleaning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Indicate profiles, sizes, connections, size and type of fasteners, accessories.</w:t>
      </w:r>
    </w:p>
    <w:p w:rsidR="ABFFABFF" w:rsidRDefault="ABFFABFF" w:rsidP="ABFFABFF">
      <w:pPr>
        <w:pStyle w:val="ARCATSubPara"/>
        <w:numPr>
          <w:ilvl w:val="3"/>
          <w:numId w:val="1"/>
        </w:numPr>
        <w:rPr/>
      </w:pPr>
      <w:r>
        <w:rPr/>
        <w:t>Show location of rails and guardrails including plans, details of components and anchor details.</w:t>
      </w:r>
    </w:p>
    <w:p w:rsidR="ABFFABFF" w:rsidRDefault="ABFFABFF" w:rsidP="ABFFABFF">
      <w:pPr>
        <w:pStyle w:val="ARCATSubPara"/>
        <w:numPr>
          <w:ilvl w:val="3"/>
          <w:numId w:val="1"/>
        </w:numPr>
        <w:rPr/>
      </w:pPr>
      <w:r>
        <w:rPr/>
        <w:t>Field Verified Measurements: Verify dimensions indicated on Drawings.</w:t>
      </w:r>
    </w:p>
    <w:p w:rsidR="ABFFABFF" w:rsidRDefault="ABFFABFF" w:rsidP="ABFFABFF">
      <w:pPr>
        <w:pStyle w:val="ARCATParagraph"/>
        <w:numPr>
          <w:ilvl w:val="2"/>
          <w:numId w:val="1"/>
        </w:numPr>
        <w:rPr/>
      </w:pPr>
      <w:r>
        <w:rPr/>
        <w:t>Verification Samples: For each finish specified, two samples representing actual colors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Store materials in manufacturer's original sealed, labeled packaging until ready for installation and in accordance with manufacturer's instructions. Protect finishes on rails and uprights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Field Measurements: Where horizontal rails and uprights are indicated to fit to other construction, check actual dimensions or other construction by accurate field measurements prior to ordering and installation; show recorded measurements on final Shop Drawings.</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Coordinate fabrication and delivery schedule of handrails with construction progress and sequence to avoid delay of railing installation.</w:t>
      </w:r>
    </w:p>
    <w:p w:rsidR="ABFFABFF" w:rsidRDefault="ABFFABFF" w:rsidP="ABFFABFF">
      <w:pPr>
        <w:pStyle w:val="ARCATSubPara"/>
        <w:numPr>
          <w:ilvl w:val="3"/>
          <w:numId w:val="1"/>
        </w:numPr>
        <w:rPr/>
      </w:pPr>
      <w:r>
        <w:rPr/>
        <w:t>Where field measurements cannot be made without delaying the system fabrication and delivery, obtain guaranteed dimensions in writing by the Contractor and proceed with fabrication of products to not delay fabrication, delivery and installation.</w:t>
      </w:r>
    </w:p>
    <w:p>
      <w:pPr>
        <w:pStyle w:val="ARCATnote"/>
        <w:rPr/>
      </w:pPr>
      <w:r>
        <w:rPr/>
        <w:t>** NOTE TO SPECIFIER ** Delete warranty options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one year warranty against defects in materials and manufacturing.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Leading Edge Safety, LLC, which is located at: 1345 Taney St.; North Kansas City, MO 64116; Toll Free Tel: 888-990-2990; Fax: 816-472-0822; Email: </w:t>
      </w:r>
      <w:hyperlink r:id="rId4C815603_1" w:history="1">
        <w:r>
          <w:rPr>
            <w:color w:val="802020"/>
            <w:u w:val="single"/>
          </w:rPr>
          <w:t>request info (sales@leadingedgesafety.net)</w:t>
        </w:r>
      </w:hyperlink>
      <w:r>
        <w:rPr/>
        <w:t>; Web: </w:t>
      </w:r>
      <w:hyperlink r:id="rId4C815603_2" w:history="1">
        <w:r>
          <w:rPr>
            <w:color w:val="802020"/>
            <w:u w:val="single"/>
          </w:rPr>
          <w:t>https://leadingedgesafety.net</w:t>
        </w:r>
      </w:hyperlink>
      <w:r>
        <w:rPr/>
        <w:t> </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DOMED SKYLIGHT FALL PROTECTION SCREENS</w:t>
      </w:r>
    </w:p>
    <w:p w:rsidR="ABFFABFF" w:rsidRDefault="ABFFABFF" w:rsidP="ABFFABFF">
      <w:pPr>
        <w:pStyle w:val="ARCATParagraph"/>
        <w:numPr>
          <w:ilvl w:val="2"/>
          <w:numId w:val="1"/>
        </w:numPr>
        <w:rPr/>
      </w:pPr>
      <w:r>
        <w:rPr/>
        <w:t>Product: Fall protection for skylight units. Galvanized screens and aluminum mounting rails ensure long-term performance, safety, and compliance.</w:t>
      </w:r>
    </w:p>
    <w:p w:rsidR="ABFFABFF" w:rsidRDefault="ABFFABFF" w:rsidP="ABFFABFF">
      <w:pPr>
        <w:pStyle w:val="ARCATParagraph"/>
        <w:numPr>
          <w:ilvl w:val="2"/>
          <w:numId w:val="1"/>
        </w:numPr>
        <w:rPr/>
      </w:pPr>
      <w:r>
        <w:rPr/>
        <w:t>Components:</w:t>
      </w:r>
    </w:p>
    <w:p w:rsidR="ABFFABFF" w:rsidRDefault="ABFFABFF" w:rsidP="ABFFABFF">
      <w:pPr>
        <w:pStyle w:val="ARCATSubPara"/>
        <w:numPr>
          <w:ilvl w:val="3"/>
          <w:numId w:val="1"/>
        </w:numPr>
        <w:rPr/>
      </w:pPr>
      <w:r>
        <w:rPr/>
        <w:t>Screen: 3 x 4 inch welded wire mesh; 0.195 inch.</w:t>
      </w:r>
    </w:p>
    <w:p w:rsidR="ABFFABFF" w:rsidRDefault="ABFFABFF" w:rsidP="ABFFABFF">
      <w:pPr>
        <w:pStyle w:val="ARCATSubPara"/>
        <w:numPr>
          <w:ilvl w:val="3"/>
          <w:numId w:val="1"/>
        </w:numPr>
        <w:rPr/>
      </w:pPr>
      <w:r>
        <w:rPr/>
        <w:t>Extrusion: Outdoor PVC, extruded.</w:t>
      </w:r>
    </w:p>
    <w:p w:rsidR="ABFFABFF" w:rsidRDefault="ABFFABFF" w:rsidP="ABFFABFF">
      <w:pPr>
        <w:pStyle w:val="ARCATSubPara"/>
        <w:numPr>
          <w:ilvl w:val="3"/>
          <w:numId w:val="1"/>
        </w:numPr>
        <w:rPr/>
      </w:pPr>
      <w:r>
        <w:rPr/>
        <w:t>Retaining Clips: Stainless Steel.</w:t>
      </w:r>
    </w:p>
    <w:p w:rsidR="ABFFABFF" w:rsidRDefault="ABFFABFF" w:rsidP="ABFFABFF">
      <w:pPr>
        <w:pStyle w:val="ARCATSubPara"/>
        <w:numPr>
          <w:ilvl w:val="3"/>
          <w:numId w:val="1"/>
        </w:numPr>
        <w:rPr/>
      </w:pPr>
      <w:r>
        <w:rPr/>
        <w:t>Finish: Galvanized ASTM A123.</w:t>
      </w:r>
    </w:p>
    <w:p w:rsidR="ABFFABFF" w:rsidRDefault="ABFFABFF" w:rsidP="ABFFABFF">
      <w:pPr>
        <w:pStyle w:val="ARCATSubPara"/>
        <w:numPr>
          <w:ilvl w:val="3"/>
          <w:numId w:val="1"/>
        </w:numPr>
        <w:rPr/>
      </w:pPr>
      <w:r>
        <w:rPr/>
        <w:t>Hardware: Galvanized 3/4 inch No. 12 hex washer head self-drilling screws.</w:t>
      </w:r>
    </w:p>
    <w:p w:rsidR="ABFFABFF" w:rsidRDefault="ABFFABFF" w:rsidP="ABFFABFF">
      <w:pPr>
        <w:pStyle w:val="ARCATSubPara"/>
        <w:numPr>
          <w:ilvl w:val="3"/>
          <w:numId w:val="1"/>
        </w:numPr>
        <w:rPr/>
      </w:pPr>
      <w:r>
        <w:rPr/>
        <w:t>Labels: Applicable safety warnings and manufacturer's contact information.</w:t>
      </w:r>
    </w:p>
    <w:p w:rsidR="ABFFABFF" w:rsidRDefault="ABFFABFF" w:rsidP="ABFFABFF">
      <w:pPr>
        <w:pStyle w:val="ARCATSubPara"/>
        <w:numPr>
          <w:ilvl w:val="3"/>
          <w:numId w:val="1"/>
        </w:numPr>
        <w:rPr/>
      </w:pPr>
      <w:r>
        <w:rPr/>
        <w:t>Sizes: 8 feet wide x unlimited lengths.</w:t>
      </w:r>
    </w:p>
    <w:p w:rsidR="ABFFABFF" w:rsidRDefault="ABFFABFF" w:rsidP="ABFFABFF">
      <w:pPr>
        <w:pStyle w:val="ARCATSubPara"/>
        <w:numPr>
          <w:ilvl w:val="3"/>
          <w:numId w:val="1"/>
        </w:numPr>
        <w:rPr/>
      </w:pPr>
      <w:r>
        <w:rPr/>
        <w:t>Weight: 1.5 lbs per sq ft.</w:t>
      </w:r>
    </w:p>
    <w:p w:rsidR="ABFFABFF" w:rsidRDefault="ABFFABFF" w:rsidP="ABFFABFF">
      <w:pPr>
        <w:pStyle w:val="ARCATParagraph"/>
        <w:numPr>
          <w:ilvl w:val="2"/>
          <w:numId w:val="1"/>
        </w:numPr>
        <w:rPr/>
      </w:pPr>
      <w:r>
        <w:rPr/>
        <w:t>Standards: Meets and exceeds OHSA standard CFR 29 1926.501, CFR 291910.29, Cal-OSHA 3212(e), ANSI/ASSE A1264.1-2007 section 3.4.</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substrates and nailers using the methods recommended by the manufacturer for achieving best result for the substrates under project conditions. Verify that nailers and other structural components of the building are securely fastened and capable of withstanding loads applied by the guardrail system.</w:t>
      </w:r>
    </w:p>
    <w:p w:rsidR="ABFFABFF" w:rsidRDefault="ABFFABFF" w:rsidP="ABFFABFF">
      <w:pPr>
        <w:pStyle w:val="ARCATParagraph"/>
        <w:numPr>
          <w:ilvl w:val="2"/>
          <w:numId w:val="1"/>
        </w:numPr>
        <w:rPr/>
      </w:pPr>
      <w:r>
        <w:rPr/>
        <w:t>Do not proceed with installation until substrates and nailers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including the following.</w:t>
      </w:r>
    </w:p>
    <w:p w:rsidR="ABFFABFF" w:rsidRDefault="ABFFABFF" w:rsidP="ABFFABFF">
      <w:pPr>
        <w:pStyle w:val="ARCATParagraph"/>
        <w:numPr>
          <w:ilvl w:val="2"/>
          <w:numId w:val="1"/>
        </w:numPr>
        <w:rPr/>
      </w:pPr>
      <w:r>
        <w:rPr/>
        <w:t>Domed Skylight Screens shall be installed on acrylic dome skylight units. Standard installation requires mounting to the skylight frame without penetrating the roof membrane.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52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BCB0925" Type="http://schemas.openxmlformats.org/officeDocument/2006/relationships/image" Target="https://www.arcat.com/clients/gfx/premrail.png" TargetMode="External" /><Relationship Id="rIdBB376423_1" Type="http://schemas.openxmlformats.org/officeDocument/2006/relationships/hyperlink" Target="https://admin.arcat.com/users.pl?action=UserEmail&amp;company=Leading+Edge+Safety,+LLC&amp;coid=48226&amp;rep=&amp;fax=816-472-0822&amp;message=RE:%20Spec%20Question%20(05520prs):%20%20&amp;mf=" TargetMode="External" /><Relationship Id="rIdBB376423_2" Type="http://schemas.openxmlformats.org/officeDocument/2006/relationships/hyperlink" Target="https://leadingedgesafety.net" TargetMode="External" /><Relationship Id="rIdBB376423_3" Type="http://schemas.openxmlformats.org/officeDocument/2006/relationships/hyperlink" Target="https://www.arcat.com/arcatcos/cos48/arc48226.html" TargetMode="External" /><Relationship Id="rId4C815603_1" Type="http://schemas.openxmlformats.org/officeDocument/2006/relationships/hyperlink" Target="https://admin.arcat.com/users.pl?action=UserEmail&amp;company=Leading+Edge+Safety,+LLC&amp;coid=48226&amp;rep=&amp;fax=816-472-0822&amp;message=RE:%20Spec%20Question%20(05520prs):%20%20&amp;mf=" TargetMode="External" /><Relationship Id="rId4C815603_2" Type="http://schemas.openxmlformats.org/officeDocument/2006/relationships/hyperlink" Target="https://leadingedgesafety.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