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ФОРМУЛЯР ЗА ВРЪЩАНЕ И ЗАМЯНА</w:t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</w:rPr>
        <w:drawing>
          <wp:inline distB="0" distT="0" distL="114300" distR="114300">
            <wp:extent cx="2186305" cy="73787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737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Моля, изпратете за фирма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ДИАМОД ЕООД, гр. София офис на еконт Арсеналски, тел: 0888 477 069,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vertAlign w:val="baseline"/>
            <w:rtl w:val="0"/>
          </w:rPr>
          <w:t xml:space="preserve">office@paramidonna.com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С настоящото уведомявам, че се отказвам от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сключения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от мен договор за покупка на следните стоки: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br w:type="textWrapping"/>
        <w:t xml:space="preserve">Стойност:...........................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Номер на поръчката:...............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Име н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 лицето, направило поръчката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:.......................................................................................................................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IBAN:……………………………………………………………………………………………………………………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Приемат се само сметки към български банки. Ако сметката Ви е към Revolut, няма да може да осъществим транзакцията. Моля, посочете титуляра на сметката, ако това не сте Вие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С настоящото уведомявам, че бих искал/а да заменя получения от мен артикул за: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Причина за връщането / замяната: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   ...............................                                                                                    ...............................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            /Дата/                                                                                            /Подпис на потребителя/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baseline"/>
          <w:rtl w:val="0"/>
        </w:rPr>
        <w:t xml:space="preserve">Потребителят има право в срок от 14 дни да се откаже от получената стока, без да заплаща каквито и да е разходи, с изключение на разходите за връщането на стоката обратно.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Сумата се възстановява по посочената сметка в 14-дневен срок.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baseline"/>
          <w:rtl w:val="0"/>
        </w:rPr>
        <w:t xml:space="preserve">14-дневния срок за потребителя започва да тече от датата 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Приемане на стоките от потре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ителя или от трето лице, различно от превозвача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14- дневния срок за Търговеца започва да тече от датата на: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Получаване на стоките обратно.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</w:t>
      </w:r>
    </w:p>
    <w:p w:rsidR="00000000" w:rsidDel="00000000" w:rsidP="00000000" w:rsidRDefault="00000000" w:rsidRPr="00000000" w14:paraId="00000015">
      <w:pPr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www.paramidonna.com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office@paramidon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+g7ZPr5bPIFxKUICvwGIGoFaSA==">AMUW2mWBM60tY1XJljCgBx3B6C94GL5+P6Qh3QNSS6CVwxU5jZPeCHpuJXLJr84CKAGfScrhJZzQT6eEdM1EPTQ2ePM50dFG91s8sDb7aCxCL0VMEThTuiA=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2019-05-17T01:12:00Z</dcterms:created>
  <dc:creator>bateasi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