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AFFA1" w14:textId="77777777" w:rsidR="002E41F2" w:rsidRDefault="001D5C29">
      <w:pPr>
        <w:pStyle w:val="Corpsdetexte"/>
        <w:rPr>
          <w:rFonts w:ascii="Times New Roman"/>
          <w:sz w:val="20"/>
        </w:rPr>
      </w:pPr>
      <w:r>
        <w:pict w14:anchorId="40583F32">
          <v:group id="_x0000_s1056" style="position:absolute;margin-left:38.15pt;margin-top:47.25pt;width:394pt;height:259.25pt;z-index:15728640;mso-position-horizontal-relative:page;mso-position-vertical-relative:page" coordorigin="763,945" coordsize="7880,5185">
            <v:shape id="_x0000_s1060" style="position:absolute;left:4429;top:1359;width:4213;height:1557" coordorigin="4430,1359" coordsize="4213,1557" o:spt="100" adj="0,,0" path="m6412,1378r-3,-11l6400,1361r-14,-2l6168,1359r-13,1l6143,1365r-11,7l6122,1381r-711,861l5400,2254r-7,6l5384,2260r-3,-2l5378,2252r-2,-4l5375,2242,5125,1381r-5,-9l5113,1365r-10,-5l5091,1359r-218,l4858,1361r-12,6l4837,1378r-6,14l4432,2883r-2,14l4433,2908r9,6l4456,2916r156,l4627,2914r12,-6l4648,2897r6,-14l4956,1756r9,-10l4985,1746r6,5l4994,1762r226,818l5230,2600r15,13l5265,2622r25,3l5303,2624r12,-2l5328,2618r12,-5l5352,2607r12,-7l5375,2591r10,-11l6049,1762r8,-11l6066,1746r21,l6090,1756,5788,2883r-1,14l5790,2908r9,6l5813,2916r156,l5984,2914r12,-6l6005,2897r6,-14l6410,1392r2,-14xm7427,2038r-4,-31l7417,1978r-9,-28l7395,1925r-14,-23l7363,1881r-20,-19l7320,1845r-26,-14l7266,1819r-30,-8l7205,1806r-34,-2l6624,1804r-15,2l6597,1812r-9,11l6582,1837r-42,156l6538,2007r3,11l6550,2024r14,2l7111,2026r22,2l7152,2034r16,10l7182,2059r9,17l7196,2094r1,21l7193,2137r-21,78l7166,2230r-9,10l7145,2247r-15,2l7096,2249r,241l7095,2504r-42,156l7047,2675r-9,10l7026,2691r-16,3l6577,2694r-22,-3l6536,2685r-16,-10l6506,2661r-9,-17l6492,2625r-1,-20l6495,2582r8,-22l6515,2539r15,-19l6549,2503r21,-14l6591,2479r22,-6l6636,2471r434,l7084,2473r9,6l7096,2490r,-241l6696,2249r-34,1l6627,2255r-34,9l6559,2275r-34,15l6493,2307r-30,18l6434,2347r-27,23l6381,2395r-24,28l6334,2452r-20,31l6298,2515r-14,33l6273,2582r-8,34l6262,2649r-1,32l6265,2712r6,30l6281,2769r12,26l6308,2818r17,21l6346,2858r23,17l6394,2889r28,12l6452,2909r32,5l6517,2916r656,l7188,2914r13,-6l7210,2897r6,-14l7266,2694r60,-223l7415,2137r8,-33l7427,2070r,-32xm8643,2038r-4,-31l8633,1978r-10,-28l8611,1925r-15,-23l8579,1881r-21,-19l8536,1845r-26,-14l8482,1819r-30,-8l8420,1806r-33,-2l7731,1804r-15,2l7703,1812r-9,11l7688,1837,7408,2883r-1,14l7410,2908r9,6l7433,2916r155,l7604,2914r12,-6l7625,2897r6,-14l7851,2060r6,-15l7866,2035r12,-7l7894,2026r433,l8349,2028r19,6l8384,2044r14,15l8407,2076r5,18l8413,2115r-4,22l8209,2883r-2,14l8211,2908r8,6l8233,2916r156,l8404,2914r12,-6l8425,2897r6,-14l8631,2137r8,-33l8642,2070r1,-32xe" fillcolor="#231f20" stroked="f">
              <v:stroke joinstyle="round"/>
              <v:formulas/>
              <v:path arrowok="t" o:connecttype="segments"/>
            </v:shape>
            <v:shape id="_x0000_s1059" style="position:absolute;left:762;top:945;width:4931;height:5185" coordorigin="763,945" coordsize="4931,5185" path="m5693,6130l5402,5435,5290,5170r-72,-167l5149,4844r-68,-152l5015,4547r-65,-139l4918,4341r-31,-65l4855,4211r-31,-62l4793,4087r-32,-60l4730,3968r-31,-57l4668,3854r-32,-55l4605,3744r-32,-53l4541,3638r-32,-51l4477,3536r-66,-98l4344,3342r-69,-94l4204,3157r-74,-89l4053,2980r-80,-87l3890,2807r-43,-43l3803,2721r-45,-43l3712,2635r-47,-43l3617,2549r-49,-44l3517,2462r-52,-44l3412,2373r-54,-44l3302,2284r-57,-46l3186,2192r-60,-47l3065,2098r-63,-48l2871,1952,2733,1850,2589,1745,2437,1636,2278,1523,2024,1344,1459,949r-15,-4l1430,951r-8,12l1424,979r408,879l1867,1933r33,75l1934,2084r32,75l1998,2235r32,76l2060,2388r30,76l2119,2541r28,77l2175,2696r28,77l2229,2851r26,78l2280,3007r25,79l2352,3244r22,79l2396,3402r21,80l2437,3561r20,80l2476,3721r18,81l2511,3882r19,94l2549,4070r-2,14l2538,4094r-13,4l2511,4094r-76,-54l2289,3934r-72,-51l2147,3831r-68,-51l2012,3729r-66,-50l1882,3628r-63,-50l1758,3527r-61,-50l1638,3426r-57,-51l1524,3323r-55,-52l1414,3219r-53,-53l1309,3112r-50,-55l1209,3001r-49,-56l1112,2887r-46,-58l1020,2769r-45,-61l932,2645r-43,-64l847,2515r-41,-67l792,2437r-17,2l764,2450r-1,18l786,2529r23,61l834,2651r26,61l888,2773r28,60l946,2894r31,61l1009,3015r33,60l1077,3136r35,60l1149,3256r39,59l1227,3375r41,59l1310,3493r44,59l1399,3611r46,59l1492,3728r49,58l1591,3844r52,57l1696,3959r54,57l1806,4072r57,57l1922,4185r60,55l2043,4296r63,55l2170,4406r66,54l2304,4514r68,53l2443,4620r72,53l2588,4725r75,52l2740,4829r78,51l2897,4930r82,50l3061,5029r12,4l3085,5030r20,-117l3110,4815r3,-98l3113,4620r-2,-98l3107,4425r-6,-96l3093,4233r-10,-95l3072,4044r-13,-93l3045,3860r-16,-91l3013,3681r-18,-88l2977,3508r-20,-84l2938,3342r-21,-79l2896,3185r-21,-75l2854,3038r-21,-70l2812,2901r-21,-65l2770,2775r-20,-58l2712,2611r-35,-93l2646,2441r65,51l2775,2544r64,52l2902,2648r63,53l3028,2754r68,58l3296,2990r66,61l3557,3234r358,469l3914,3598r1,1l4442,4323r-15,-140l4468,4234r56,75l4570,4376r44,66l4657,4507r41,64l4737,4635r39,64l4814,4763r37,64l4887,4892r37,66l4960,5025r36,69l5033,5165r37,72l5031,5005r48,74l5123,5147r43,68l5209,5283r43,69l5294,5421r41,69l5377,5560r40,70l5458,5701r40,71l5538,5843r39,71l5616,5986r77,144xe" fillcolor="#77c043"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3239;top:2939;width:319;height:377">
              <v:imagedata r:id="rId8" o:title=""/>
            </v:shape>
            <v:shape id="_x0000_s1057" style="position:absolute;left:2784;top:2755;width:386;height:2256" coordorigin="2784,2756" coordsize="386,2256" path="m2818,2756r-34,62l2888,4571r210,440l3110,4938r11,-74l3131,4788r9,-76l3148,4634r6,-78l3160,4476r4,-81l3167,4314r3,-82l3098,4267r3,-80l3101,4107r-1,-82l3097,3942r-5,-85l3085,3772r-9,-87l3066,3598r-59,55l3004,3580r-5,-74l2991,3432r-9,-75l2970,3281r-14,-76l2940,3128r-37,82l2818,2756xe" fillcolor="#77c043" stroked="f">
              <v:path arrowok="t"/>
            </v:shape>
            <w10:wrap anchorx="page" anchory="page"/>
          </v:group>
        </w:pict>
      </w:r>
      <w:r>
        <w:pict w14:anchorId="147D32D7">
          <v:shape id="_x0000_s1055" style="position:absolute;margin-left:438.05pt;margin-top:67.95pt;width:119.95pt;height:77.85pt;z-index:15729152;mso-position-horizontal-relative:page;mso-position-vertical-relative:page" coordorigin="8761,1359" coordsize="2399,1557" o:spt="100" adj="0,,0" path="m9585,1823r-4,-11l9572,1806r-14,-2l9291,1804r-14,-2l9269,1796r-4,-11l9267,1770r71,-264l9340,1491r-4,-10l9327,1475r-14,-3l9158,1472r-15,3l9130,1481r-9,10l9115,1506r-70,264l9039,1785r-10,11l9017,1802r-15,2l8847,1804r-16,2l8819,1812r-9,11l8804,1837r-41,154l8761,2005r4,11l8773,2022r15,2l8943,2024r14,2l8966,2032r3,11l8968,2057r-141,525l8820,2616r-4,33l8815,2681r4,31l8825,2742r10,27l8847,2795r15,23l8879,2839r21,19l8923,2875r25,14l8976,2901r30,8l9038,2914r33,2l9271,2916r16,-2l9299,2908r9,-11l9314,2883r41,-156l9357,2712r-3,-10l9345,2696r-14,-2l9131,2694r-22,-3l9090,2685r-16,-10l9060,2661r-9,-17l9046,2625r-1,-20l9049,2582r140,-522l9195,2045r9,-10l9217,2028r15,-2l9499,2026r15,-2l9526,2018r9,-11l9541,1993r42,-156l9585,1823xm9989,1823r-4,-11l9976,1806r-14,-2l9807,1804r-16,2l9779,1812r-9,11l9764,1837,9484,2883r-2,14l9486,2908r9,6l9509,2916r155,l9679,2914r13,-6l9701,2897r6,-14l9987,1837r2,-14xm10108,1378r-4,-11l10096,1361r-14,-2l9926,1359r-15,2l9899,1367r-9,11l9884,1392r-42,156l9840,1563r3,10l9852,1579r14,2l10022,1581r15,-2l10049,1573r9,-10l10064,1548r42,-156l10108,1378xm11160,1823r-4,-11l11148,1806r-14,-2l10544,1804r-34,2l10475,1811r-34,8l10407,1831r-33,14l10342,1862r-31,19l10282,1902r-27,23l10229,1950r-24,28l10183,2007r-20,31l10146,2070r-14,34l10121,2137r-7,34l10110,2204r,33l10113,2268r7,29l10129,2325r12,25l10156,2373r18,21l10194,2413r23,17l10243,2444r27,12l10300,2464r32,5l10365,2471r356,l10743,2473r19,6l10778,2489r14,14l10801,2520r5,19l10807,2560r-4,22l10795,2604r-11,20l10768,2643r-18,17l10729,2675r-22,10l10685,2691r-23,3l10070,2694r-15,2l10043,2702r-9,10l10028,2727r-42,156l9984,2897r4,11l9996,2914r15,2l10602,2916r35,-2l10671,2909r34,-8l10739,2889r34,-14l10805,2858r30,-19l10864,2818r28,-23l10917,2769r24,-27l10964,2712r20,-31l11001,2649r13,-33l11025,2582r8,-34l11036,2515r1,-32l11033,2452r-6,-29l11017,2395r-12,-25l10991,2347r-18,-22l10953,2307r-23,-17l10904,2275r-28,-11l10846,2255r-32,-5l10781,2249r-356,l10403,2247r-19,-7l10368,2230r-13,-15l10346,2198r-5,-19l10340,2159r4,-22l10352,2115r11,-21l10378,2076r19,-17l10418,2044r21,-10l10462,2028r23,-2l11074,2026r15,-2l11101,2018r9,-11l11116,1993r42,-156l11160,1823xe" fillcolor="#231f20" stroked="f">
            <v:stroke joinstyle="round"/>
            <v:formulas/>
            <v:path arrowok="t" o:connecttype="segments"/>
            <w10:wrap anchorx="page" anchory="page"/>
          </v:shape>
        </w:pict>
      </w:r>
      <w:r>
        <w:pict w14:anchorId="22141522">
          <v:shape id="_x0000_s1054" style="position:absolute;margin-left:301.6pt;margin-top:171.15pt;width:154pt;height:98.9pt;z-index:15729664;mso-position-horizontal-relative:page;mso-position-vertical-relative:page" coordorigin="6032,3423" coordsize="3080,1978" o:spt="100" adj="0,,0" path="m7736,3629r-2,-64l7719,3516r-29,-35l7646,3458r-58,-13l7515,3442r-66,l7449,3745r-2,16l7205,4665r-7,16l7185,4694r-15,9l7152,4707r-203,l6921,4366r-230,2l6707,4707r-352,l6340,4703r-11,-9l6323,4681r2,-16l6567,3761r7,-16l6587,3732r16,-9l6620,3719r797,l7432,3723r11,9l7449,3745r,-303l6670,3442r-75,3l6530,3458r-55,23l6427,3516r-41,49l6349,3629r-32,81l6287,3810r-220,821l6043,4731r-11,81l6034,4876r15,49l6078,4960r44,23l6180,4996r73,3l6724,4999r22,402l7010,5401r-37,-402l7098,4999r75,-3l7238,4983r55,-23l7341,4925r41,-49l7419,4812r32,-81l7458,4707r23,-76l7701,3810r21,-91l7725,3710r11,-81xm9112,4396r-278,l8999,3780r95,-357l8843,3423r-87,76l8756,3780r-165,616l8060,4396r696,-616l8756,3499,7722,4396r-70,259l8522,4655r-97,362l8667,5017r97,-362l9042,4655r70,-259xe" fillcolor="#231f20" stroked="f">
            <v:stroke joinstyle="round"/>
            <v:formulas/>
            <v:path arrowok="t" o:connecttype="segments"/>
            <w10:wrap anchorx="page" anchory="page"/>
          </v:shape>
        </w:pict>
      </w:r>
      <w:r>
        <w:pict w14:anchorId="777B8793">
          <v:shape id="_x0000_s1053" style="position:absolute;margin-left:459.85pt;margin-top:172.1pt;width:79.75pt;height:77.9pt;z-index:15730176;mso-position-horizontal-relative:page;mso-position-vertical-relative:page" coordorigin="9197,3442" coordsize="1595,1558" o:spt="100" adj="0,,0" path="m10591,3442r-776,l9745,3446r-61,13l9632,3482r-45,36l9549,3567r-35,64l9483,3712r-29,98l9234,4631r-26,111l9197,4829r5,67l9224,4945r39,31l9321,4994r77,5l10174,4999r70,-4l10305,4982r52,-24l10402,4923r38,-49l10475,4810r31,-81l10509,4719r-1017,l9477,4715r-11,-9l9461,4693r1,-16l9710,3749r8,-16l9731,3719r15,-8l9763,3707r1016,l10781,3699r11,-88l10787,3545r-22,-49l10726,3464r-58,-17l10591,3442xm10779,3707r-278,l10516,3711r11,8l10532,3733r-1,16l10282,4677r-7,16l10262,4706r-15,9l10230,4719r279,l10535,4631r220,-821l10779,3707xe" fillcolor="#231f20" stroked="f">
            <v:stroke joinstyle="round"/>
            <v:formulas/>
            <v:path arrowok="t" o:connecttype="segments"/>
            <w10:wrap anchorx="page" anchory="page"/>
          </v:shape>
        </w:pict>
      </w:r>
    </w:p>
    <w:p w14:paraId="410DA246" w14:textId="77777777" w:rsidR="002E41F2" w:rsidRDefault="002E41F2">
      <w:pPr>
        <w:pStyle w:val="Corpsdetexte"/>
        <w:rPr>
          <w:rFonts w:ascii="Times New Roman"/>
          <w:sz w:val="20"/>
        </w:rPr>
      </w:pPr>
    </w:p>
    <w:p w14:paraId="431728A7" w14:textId="77777777" w:rsidR="002E41F2" w:rsidRDefault="002E41F2">
      <w:pPr>
        <w:pStyle w:val="Corpsdetexte"/>
        <w:rPr>
          <w:rFonts w:ascii="Times New Roman"/>
          <w:sz w:val="20"/>
        </w:rPr>
      </w:pPr>
    </w:p>
    <w:p w14:paraId="6A7F649C" w14:textId="77777777" w:rsidR="002E41F2" w:rsidRDefault="002E41F2">
      <w:pPr>
        <w:pStyle w:val="Corpsdetexte"/>
        <w:rPr>
          <w:rFonts w:ascii="Times New Roman"/>
          <w:sz w:val="20"/>
        </w:rPr>
      </w:pPr>
    </w:p>
    <w:p w14:paraId="34439BA0" w14:textId="77777777" w:rsidR="002E41F2" w:rsidRDefault="002E41F2">
      <w:pPr>
        <w:pStyle w:val="Corpsdetexte"/>
        <w:rPr>
          <w:rFonts w:ascii="Times New Roman"/>
          <w:sz w:val="20"/>
        </w:rPr>
      </w:pPr>
    </w:p>
    <w:p w14:paraId="20B612A2" w14:textId="77777777" w:rsidR="002E41F2" w:rsidRDefault="002E41F2">
      <w:pPr>
        <w:pStyle w:val="Corpsdetexte"/>
        <w:rPr>
          <w:rFonts w:ascii="Times New Roman"/>
          <w:sz w:val="20"/>
        </w:rPr>
      </w:pPr>
    </w:p>
    <w:p w14:paraId="03F58B99" w14:textId="77777777" w:rsidR="002E41F2" w:rsidRDefault="002E41F2">
      <w:pPr>
        <w:pStyle w:val="Corpsdetexte"/>
        <w:rPr>
          <w:rFonts w:ascii="Times New Roman"/>
          <w:sz w:val="20"/>
        </w:rPr>
      </w:pPr>
    </w:p>
    <w:p w14:paraId="7DF92FA4" w14:textId="77777777" w:rsidR="002E41F2" w:rsidRDefault="002E41F2">
      <w:pPr>
        <w:pStyle w:val="Corpsdetexte"/>
        <w:rPr>
          <w:rFonts w:ascii="Times New Roman"/>
          <w:sz w:val="20"/>
        </w:rPr>
      </w:pPr>
    </w:p>
    <w:p w14:paraId="5BA59638" w14:textId="77777777" w:rsidR="002E41F2" w:rsidRDefault="002E41F2">
      <w:pPr>
        <w:pStyle w:val="Corpsdetexte"/>
        <w:rPr>
          <w:rFonts w:ascii="Times New Roman"/>
          <w:sz w:val="20"/>
        </w:rPr>
      </w:pPr>
    </w:p>
    <w:p w14:paraId="7A80D50E" w14:textId="77777777" w:rsidR="002E41F2" w:rsidRDefault="002E41F2">
      <w:pPr>
        <w:pStyle w:val="Corpsdetexte"/>
        <w:rPr>
          <w:rFonts w:ascii="Times New Roman"/>
          <w:sz w:val="20"/>
        </w:rPr>
      </w:pPr>
    </w:p>
    <w:p w14:paraId="3B7A7DCF" w14:textId="77777777" w:rsidR="002E41F2" w:rsidRDefault="002E41F2">
      <w:pPr>
        <w:pStyle w:val="Corpsdetexte"/>
        <w:rPr>
          <w:rFonts w:ascii="Times New Roman"/>
          <w:sz w:val="20"/>
        </w:rPr>
      </w:pPr>
    </w:p>
    <w:p w14:paraId="653954A0" w14:textId="77777777" w:rsidR="002E41F2" w:rsidRDefault="002E41F2">
      <w:pPr>
        <w:pStyle w:val="Corpsdetexte"/>
        <w:rPr>
          <w:rFonts w:ascii="Times New Roman"/>
          <w:sz w:val="20"/>
        </w:rPr>
      </w:pPr>
    </w:p>
    <w:p w14:paraId="63706393" w14:textId="77777777" w:rsidR="002E41F2" w:rsidRDefault="002E41F2">
      <w:pPr>
        <w:pStyle w:val="Corpsdetexte"/>
        <w:rPr>
          <w:rFonts w:ascii="Times New Roman"/>
          <w:sz w:val="20"/>
        </w:rPr>
      </w:pPr>
    </w:p>
    <w:p w14:paraId="69A8FC5B" w14:textId="77777777" w:rsidR="002E41F2" w:rsidRDefault="002E41F2">
      <w:pPr>
        <w:pStyle w:val="Corpsdetexte"/>
        <w:rPr>
          <w:rFonts w:ascii="Times New Roman"/>
          <w:sz w:val="20"/>
        </w:rPr>
      </w:pPr>
    </w:p>
    <w:p w14:paraId="12E615DD" w14:textId="77777777" w:rsidR="002E41F2" w:rsidRDefault="002E41F2">
      <w:pPr>
        <w:pStyle w:val="Corpsdetexte"/>
        <w:rPr>
          <w:rFonts w:ascii="Times New Roman"/>
          <w:sz w:val="20"/>
        </w:rPr>
      </w:pPr>
    </w:p>
    <w:p w14:paraId="1FE17ADB" w14:textId="77777777" w:rsidR="002E41F2" w:rsidRDefault="002E41F2">
      <w:pPr>
        <w:pStyle w:val="Corpsdetexte"/>
        <w:rPr>
          <w:rFonts w:ascii="Times New Roman"/>
          <w:sz w:val="20"/>
        </w:rPr>
      </w:pPr>
    </w:p>
    <w:p w14:paraId="2832E68C" w14:textId="77777777" w:rsidR="002E41F2" w:rsidRDefault="002E41F2">
      <w:pPr>
        <w:pStyle w:val="Corpsdetexte"/>
        <w:rPr>
          <w:rFonts w:ascii="Times New Roman"/>
          <w:sz w:val="20"/>
        </w:rPr>
      </w:pPr>
    </w:p>
    <w:p w14:paraId="43C34B2C" w14:textId="77777777" w:rsidR="002E41F2" w:rsidRDefault="002E41F2">
      <w:pPr>
        <w:pStyle w:val="Corpsdetexte"/>
        <w:rPr>
          <w:rFonts w:ascii="Times New Roman"/>
          <w:sz w:val="20"/>
        </w:rPr>
      </w:pPr>
    </w:p>
    <w:p w14:paraId="3627A74F" w14:textId="77777777" w:rsidR="002E41F2" w:rsidRDefault="002E41F2">
      <w:pPr>
        <w:pStyle w:val="Corpsdetexte"/>
        <w:rPr>
          <w:rFonts w:ascii="Times New Roman"/>
          <w:sz w:val="20"/>
        </w:rPr>
      </w:pPr>
    </w:p>
    <w:p w14:paraId="2A4A50C0" w14:textId="77777777" w:rsidR="002E41F2" w:rsidRDefault="002E41F2">
      <w:pPr>
        <w:pStyle w:val="Corpsdetexte"/>
        <w:rPr>
          <w:rFonts w:ascii="Times New Roman"/>
          <w:sz w:val="20"/>
        </w:rPr>
      </w:pPr>
    </w:p>
    <w:p w14:paraId="0008A16F" w14:textId="77777777" w:rsidR="002E41F2" w:rsidRDefault="002E41F2">
      <w:pPr>
        <w:pStyle w:val="Corpsdetexte"/>
        <w:rPr>
          <w:rFonts w:ascii="Times New Roman"/>
          <w:sz w:val="20"/>
        </w:rPr>
      </w:pPr>
    </w:p>
    <w:p w14:paraId="6625BDF8" w14:textId="77777777" w:rsidR="002E41F2" w:rsidRDefault="002E41F2">
      <w:pPr>
        <w:pStyle w:val="Corpsdetexte"/>
        <w:rPr>
          <w:rFonts w:ascii="Times New Roman"/>
          <w:sz w:val="20"/>
        </w:rPr>
      </w:pPr>
    </w:p>
    <w:p w14:paraId="50F5B819" w14:textId="77777777" w:rsidR="002E41F2" w:rsidRDefault="002E41F2">
      <w:pPr>
        <w:pStyle w:val="Corpsdetexte"/>
        <w:spacing w:before="1"/>
        <w:rPr>
          <w:rFonts w:ascii="Times New Roman"/>
          <w:sz w:val="29"/>
        </w:rPr>
      </w:pPr>
    </w:p>
    <w:p w14:paraId="7DA478DC" w14:textId="77777777" w:rsidR="002E41F2" w:rsidRDefault="007A415B">
      <w:pPr>
        <w:pStyle w:val="Corpsdetexte"/>
        <w:ind w:left="111"/>
        <w:rPr>
          <w:rFonts w:ascii="Times New Roman"/>
          <w:sz w:val="20"/>
        </w:rPr>
      </w:pPr>
      <w:r>
        <w:rPr>
          <w:rFonts w:ascii="Times New Roman"/>
          <w:noProof/>
          <w:sz w:val="20"/>
        </w:rPr>
        <w:drawing>
          <wp:inline distT="0" distB="0" distL="0" distR="0" wp14:anchorId="590D0484" wp14:editId="63732E5E">
            <wp:extent cx="7052304" cy="3980687"/>
            <wp:effectExtent l="0" t="0" r="0" b="0"/>
            <wp:docPr id="1" name="image2.jpeg" descr="Mantis Q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7052304" cy="3980687"/>
                    </a:xfrm>
                    <a:prstGeom prst="rect">
                      <a:avLst/>
                    </a:prstGeom>
                  </pic:spPr>
                </pic:pic>
              </a:graphicData>
            </a:graphic>
          </wp:inline>
        </w:drawing>
      </w:r>
    </w:p>
    <w:p w14:paraId="29BD91B3" w14:textId="77777777" w:rsidR="002E41F2" w:rsidRDefault="002E41F2">
      <w:pPr>
        <w:pStyle w:val="Corpsdetexte"/>
        <w:rPr>
          <w:rFonts w:ascii="Times New Roman"/>
          <w:sz w:val="20"/>
        </w:rPr>
      </w:pPr>
    </w:p>
    <w:p w14:paraId="688B4A94" w14:textId="77777777" w:rsidR="002E41F2" w:rsidRDefault="002E41F2">
      <w:pPr>
        <w:pStyle w:val="Corpsdetexte"/>
        <w:spacing w:before="9"/>
        <w:rPr>
          <w:rFonts w:ascii="Times New Roman"/>
          <w:sz w:val="21"/>
        </w:rPr>
      </w:pPr>
    </w:p>
    <w:p w14:paraId="42B905B4" w14:textId="77777777" w:rsidR="002E41F2" w:rsidRDefault="007A415B">
      <w:pPr>
        <w:pStyle w:val="Titre"/>
      </w:pPr>
      <w:r>
        <w:rPr>
          <w:color w:val="40AD49"/>
          <w:w w:val="105"/>
        </w:rPr>
        <w:t xml:space="preserve">Getting </w:t>
      </w:r>
      <w:r>
        <w:rPr>
          <w:color w:val="40AD49"/>
          <w:spacing w:val="4"/>
          <w:w w:val="105"/>
        </w:rPr>
        <w:t>Started</w:t>
      </w:r>
      <w:r>
        <w:rPr>
          <w:color w:val="40AD49"/>
          <w:spacing w:val="67"/>
          <w:w w:val="105"/>
        </w:rPr>
        <w:t xml:space="preserve"> </w:t>
      </w:r>
      <w:r>
        <w:rPr>
          <w:color w:val="40AD49"/>
          <w:w w:val="105"/>
        </w:rPr>
        <w:t>Guide</w:t>
      </w:r>
    </w:p>
    <w:p w14:paraId="4F1CA07C" w14:textId="77777777" w:rsidR="002E41F2" w:rsidRDefault="002E41F2">
      <w:pPr>
        <w:sectPr w:rsidR="002E41F2">
          <w:type w:val="continuous"/>
          <w:pgSz w:w="12240" w:h="15840"/>
          <w:pgMar w:top="940" w:right="520" w:bottom="280" w:left="400" w:header="720" w:footer="720" w:gutter="0"/>
          <w:cols w:space="720"/>
        </w:sectPr>
      </w:pPr>
    </w:p>
    <w:p w14:paraId="18458393" w14:textId="77777777" w:rsidR="002E41F2" w:rsidRDefault="002E41F2">
      <w:pPr>
        <w:pStyle w:val="Corpsdetexte"/>
        <w:spacing w:before="6"/>
        <w:rPr>
          <w:rFonts w:ascii="Tahoma"/>
          <w:sz w:val="16"/>
        </w:rPr>
      </w:pPr>
    </w:p>
    <w:p w14:paraId="3DD55FAA" w14:textId="77777777" w:rsidR="002E41F2" w:rsidRDefault="002E41F2">
      <w:pPr>
        <w:rPr>
          <w:rFonts w:ascii="Tahoma"/>
          <w:sz w:val="16"/>
        </w:rPr>
        <w:sectPr w:rsidR="002E41F2">
          <w:pgSz w:w="12240" w:h="15840"/>
          <w:pgMar w:top="1500" w:right="520" w:bottom="280" w:left="400" w:header="720" w:footer="720" w:gutter="0"/>
          <w:cols w:space="720"/>
        </w:sectPr>
      </w:pPr>
    </w:p>
    <w:p w14:paraId="3DC3DE9D" w14:textId="77777777" w:rsidR="002E41F2" w:rsidRDefault="007A415B">
      <w:pPr>
        <w:pStyle w:val="Titre1"/>
      </w:pPr>
      <w:r>
        <w:rPr>
          <w:color w:val="231F20"/>
          <w:w w:val="105"/>
        </w:rPr>
        <w:lastRenderedPageBreak/>
        <w:t>Overview</w:t>
      </w:r>
    </w:p>
    <w:p w14:paraId="1E400F6B" w14:textId="77777777" w:rsidR="002E41F2" w:rsidRDefault="002E41F2">
      <w:pPr>
        <w:pStyle w:val="Corpsdetexte"/>
        <w:spacing w:before="3"/>
        <w:rPr>
          <w:rFonts w:ascii="Arial"/>
          <w:sz w:val="61"/>
        </w:rPr>
      </w:pPr>
    </w:p>
    <w:p w14:paraId="1A9C424E" w14:textId="77777777" w:rsidR="002E41F2" w:rsidRDefault="007A415B">
      <w:pPr>
        <w:pStyle w:val="Corpsdetexte"/>
        <w:ind w:left="680"/>
      </w:pPr>
      <w:r>
        <w:rPr>
          <w:color w:val="231F20"/>
        </w:rPr>
        <w:t>Front view</w:t>
      </w:r>
    </w:p>
    <w:p w14:paraId="77A87A48" w14:textId="77777777" w:rsidR="002E41F2" w:rsidRDefault="007A415B">
      <w:pPr>
        <w:pStyle w:val="Corpsdetexte"/>
        <w:spacing w:before="8"/>
        <w:rPr>
          <w:sz w:val="22"/>
        </w:rPr>
      </w:pPr>
      <w:r>
        <w:rPr>
          <w:noProof/>
        </w:rPr>
        <w:drawing>
          <wp:anchor distT="0" distB="0" distL="0" distR="0" simplePos="0" relativeHeight="4" behindDoc="0" locked="0" layoutInCell="1" allowOverlap="1" wp14:anchorId="54C6B400" wp14:editId="65F43465">
            <wp:simplePos x="0" y="0"/>
            <wp:positionH relativeFrom="page">
              <wp:posOffset>451078</wp:posOffset>
            </wp:positionH>
            <wp:positionV relativeFrom="paragraph">
              <wp:posOffset>200029</wp:posOffset>
            </wp:positionV>
            <wp:extent cx="6874044" cy="2170176"/>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6874044" cy="2170176"/>
                    </a:xfrm>
                    <a:prstGeom prst="rect">
                      <a:avLst/>
                    </a:prstGeom>
                  </pic:spPr>
                </pic:pic>
              </a:graphicData>
            </a:graphic>
          </wp:anchor>
        </w:drawing>
      </w:r>
    </w:p>
    <w:p w14:paraId="15681518" w14:textId="77777777" w:rsidR="002E41F2" w:rsidRDefault="002E41F2">
      <w:pPr>
        <w:pStyle w:val="Corpsdetexte"/>
        <w:rPr>
          <w:sz w:val="38"/>
        </w:rPr>
      </w:pPr>
    </w:p>
    <w:p w14:paraId="54FDF3CA" w14:textId="77777777" w:rsidR="002E41F2" w:rsidRDefault="002E41F2">
      <w:pPr>
        <w:pStyle w:val="Corpsdetexte"/>
        <w:spacing w:before="2"/>
        <w:rPr>
          <w:sz w:val="38"/>
        </w:rPr>
      </w:pPr>
    </w:p>
    <w:p w14:paraId="2D7E5D75" w14:textId="77777777" w:rsidR="002E41F2" w:rsidRDefault="007A415B">
      <w:pPr>
        <w:pStyle w:val="Corpsdetexte"/>
        <w:ind w:left="680"/>
      </w:pPr>
      <w:r>
        <w:rPr>
          <w:color w:val="231F20"/>
        </w:rPr>
        <w:t>Left side view</w:t>
      </w:r>
    </w:p>
    <w:p w14:paraId="63D41982" w14:textId="77777777" w:rsidR="002E41F2" w:rsidRDefault="007A415B">
      <w:pPr>
        <w:pStyle w:val="Corpsdetexte"/>
        <w:spacing w:before="9"/>
        <w:rPr>
          <w:sz w:val="21"/>
        </w:rPr>
      </w:pPr>
      <w:r>
        <w:rPr>
          <w:noProof/>
        </w:rPr>
        <w:drawing>
          <wp:anchor distT="0" distB="0" distL="0" distR="0" simplePos="0" relativeHeight="5" behindDoc="0" locked="0" layoutInCell="1" allowOverlap="1" wp14:anchorId="648B0312" wp14:editId="4401B775">
            <wp:simplePos x="0" y="0"/>
            <wp:positionH relativeFrom="page">
              <wp:posOffset>722634</wp:posOffset>
            </wp:positionH>
            <wp:positionV relativeFrom="paragraph">
              <wp:posOffset>192693</wp:posOffset>
            </wp:positionV>
            <wp:extent cx="6601688" cy="1999488"/>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1" cstate="print"/>
                    <a:stretch>
                      <a:fillRect/>
                    </a:stretch>
                  </pic:blipFill>
                  <pic:spPr>
                    <a:xfrm>
                      <a:off x="0" y="0"/>
                      <a:ext cx="6601688" cy="1999488"/>
                    </a:xfrm>
                    <a:prstGeom prst="rect">
                      <a:avLst/>
                    </a:prstGeom>
                  </pic:spPr>
                </pic:pic>
              </a:graphicData>
            </a:graphic>
          </wp:anchor>
        </w:drawing>
      </w:r>
    </w:p>
    <w:p w14:paraId="5AE37F6B" w14:textId="77777777" w:rsidR="002E41F2" w:rsidRDefault="002E41F2">
      <w:pPr>
        <w:pStyle w:val="Corpsdetexte"/>
        <w:spacing w:before="10"/>
        <w:rPr>
          <w:sz w:val="52"/>
        </w:rPr>
      </w:pPr>
    </w:p>
    <w:p w14:paraId="649C1AFD" w14:textId="77777777" w:rsidR="002E41F2" w:rsidRDefault="007A415B">
      <w:pPr>
        <w:pStyle w:val="Corpsdetexte"/>
        <w:ind w:left="680"/>
      </w:pPr>
      <w:r>
        <w:rPr>
          <w:color w:val="231F20"/>
        </w:rPr>
        <w:t>Rear view</w:t>
      </w:r>
    </w:p>
    <w:p w14:paraId="53C4440F" w14:textId="77777777" w:rsidR="002E41F2" w:rsidRDefault="007A415B">
      <w:pPr>
        <w:pStyle w:val="Corpsdetexte"/>
        <w:spacing w:before="11"/>
        <w:rPr>
          <w:sz w:val="28"/>
        </w:rPr>
      </w:pPr>
      <w:r>
        <w:rPr>
          <w:noProof/>
        </w:rPr>
        <w:drawing>
          <wp:anchor distT="0" distB="0" distL="0" distR="0" simplePos="0" relativeHeight="6" behindDoc="0" locked="0" layoutInCell="1" allowOverlap="1" wp14:anchorId="10E7EF41" wp14:editId="2CD24BBC">
            <wp:simplePos x="0" y="0"/>
            <wp:positionH relativeFrom="page">
              <wp:posOffset>605582</wp:posOffset>
            </wp:positionH>
            <wp:positionV relativeFrom="paragraph">
              <wp:posOffset>248399</wp:posOffset>
            </wp:positionV>
            <wp:extent cx="6474936" cy="944499"/>
            <wp:effectExtent l="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2" cstate="print"/>
                    <a:stretch>
                      <a:fillRect/>
                    </a:stretch>
                  </pic:blipFill>
                  <pic:spPr>
                    <a:xfrm>
                      <a:off x="0" y="0"/>
                      <a:ext cx="6474936" cy="944499"/>
                    </a:xfrm>
                    <a:prstGeom prst="rect">
                      <a:avLst/>
                    </a:prstGeom>
                  </pic:spPr>
                </pic:pic>
              </a:graphicData>
            </a:graphic>
          </wp:anchor>
        </w:drawing>
      </w:r>
    </w:p>
    <w:p w14:paraId="2B73DFB9" w14:textId="77777777" w:rsidR="002E41F2" w:rsidRDefault="002E41F2">
      <w:pPr>
        <w:rPr>
          <w:sz w:val="28"/>
        </w:rPr>
        <w:sectPr w:rsidR="002E41F2">
          <w:pgSz w:w="12240" w:h="15840"/>
          <w:pgMar w:top="880" w:right="520" w:bottom="280" w:left="400" w:header="720" w:footer="720" w:gutter="0"/>
          <w:cols w:space="720"/>
        </w:sectPr>
      </w:pPr>
    </w:p>
    <w:p w14:paraId="175A81BE" w14:textId="77777777" w:rsidR="002E41F2" w:rsidRDefault="007A415B">
      <w:pPr>
        <w:pStyle w:val="Titre1"/>
      </w:pPr>
      <w:r>
        <w:rPr>
          <w:color w:val="231F20"/>
          <w:w w:val="105"/>
        </w:rPr>
        <w:lastRenderedPageBreak/>
        <w:t>Getting Started</w:t>
      </w:r>
    </w:p>
    <w:p w14:paraId="06301F15" w14:textId="77777777" w:rsidR="002E41F2" w:rsidRDefault="007A415B">
      <w:pPr>
        <w:pStyle w:val="Corpsdetexte"/>
        <w:spacing w:before="144" w:line="237" w:lineRule="auto"/>
        <w:ind w:left="680" w:right="816"/>
      </w:pPr>
      <w:r>
        <w:rPr>
          <w:color w:val="231F20"/>
        </w:rPr>
        <w:t>Thank you for purchasing the Mantis Q40 braille reader. This getting started guide provides instructions for charging the device, orientation, powering on and off, navigating menus, panning text, using the Context Menu, and accessing the Mantis Q40 User Guide. For more information on how to use your Mantis, please refer to the digital user guide integrated in your Mantis.</w:t>
      </w:r>
    </w:p>
    <w:p w14:paraId="7F251FEC" w14:textId="77777777" w:rsidR="002E41F2" w:rsidRDefault="007A415B">
      <w:pPr>
        <w:pStyle w:val="Titre1"/>
        <w:spacing w:before="233"/>
      </w:pPr>
      <w:r>
        <w:rPr>
          <w:color w:val="231F20"/>
          <w:w w:val="105"/>
        </w:rPr>
        <w:t>In the Box</w:t>
      </w:r>
    </w:p>
    <w:p w14:paraId="4E46A2E2" w14:textId="77777777" w:rsidR="002E41F2" w:rsidRDefault="007A415B">
      <w:pPr>
        <w:pStyle w:val="Corpsdetexte"/>
        <w:spacing w:before="144" w:line="237" w:lineRule="auto"/>
        <w:ind w:left="680" w:right="553"/>
      </w:pPr>
      <w:r>
        <w:rPr>
          <w:color w:val="231F20"/>
        </w:rPr>
        <w:t xml:space="preserve">Check that the listed items have been included. Contact Customer Service at 1-800-223-1839 or </w:t>
      </w:r>
      <w:hyperlink r:id="rId13">
        <w:r>
          <w:rPr>
            <w:color w:val="205E9E"/>
            <w:u w:val="single" w:color="205E9E"/>
          </w:rPr>
          <w:t>cs@aph.org</w:t>
        </w:r>
        <w:r>
          <w:rPr>
            <w:color w:val="205E9E"/>
          </w:rPr>
          <w:t xml:space="preserve"> </w:t>
        </w:r>
      </w:hyperlink>
      <w:r>
        <w:rPr>
          <w:color w:val="231F20"/>
        </w:rPr>
        <w:t>with any problems.</w:t>
      </w:r>
    </w:p>
    <w:p w14:paraId="06E3A593" w14:textId="77777777" w:rsidR="002E41F2" w:rsidRDefault="007A415B">
      <w:pPr>
        <w:pStyle w:val="Paragraphedeliste"/>
        <w:numPr>
          <w:ilvl w:val="0"/>
          <w:numId w:val="1"/>
        </w:numPr>
        <w:tabs>
          <w:tab w:val="left" w:pos="1400"/>
        </w:tabs>
        <w:spacing w:before="174"/>
        <w:ind w:left="1400"/>
        <w:rPr>
          <w:sz w:val="32"/>
        </w:rPr>
      </w:pPr>
      <w:r>
        <w:rPr>
          <w:color w:val="231F20"/>
          <w:sz w:val="32"/>
        </w:rPr>
        <w:t>Mantis Q40 braille</w:t>
      </w:r>
      <w:r>
        <w:rPr>
          <w:color w:val="231F20"/>
          <w:spacing w:val="-1"/>
          <w:sz w:val="32"/>
        </w:rPr>
        <w:t xml:space="preserve"> </w:t>
      </w:r>
      <w:r>
        <w:rPr>
          <w:color w:val="231F20"/>
          <w:sz w:val="32"/>
        </w:rPr>
        <w:t>display</w:t>
      </w:r>
    </w:p>
    <w:p w14:paraId="6653BA56" w14:textId="77777777" w:rsidR="002E41F2" w:rsidRDefault="007A415B">
      <w:pPr>
        <w:pStyle w:val="Paragraphedeliste"/>
        <w:numPr>
          <w:ilvl w:val="0"/>
          <w:numId w:val="1"/>
        </w:numPr>
        <w:tabs>
          <w:tab w:val="left" w:pos="1400"/>
        </w:tabs>
        <w:ind w:left="1400"/>
        <w:rPr>
          <w:sz w:val="32"/>
        </w:rPr>
      </w:pPr>
      <w:r>
        <w:rPr>
          <w:color w:val="231F20"/>
          <w:sz w:val="32"/>
        </w:rPr>
        <w:t>USB-C to USB-A</w:t>
      </w:r>
      <w:r>
        <w:rPr>
          <w:color w:val="231F20"/>
          <w:spacing w:val="-1"/>
          <w:sz w:val="32"/>
        </w:rPr>
        <w:t xml:space="preserve"> </w:t>
      </w:r>
      <w:r>
        <w:rPr>
          <w:color w:val="231F20"/>
          <w:sz w:val="32"/>
        </w:rPr>
        <w:t>cable</w:t>
      </w:r>
    </w:p>
    <w:p w14:paraId="35206F74" w14:textId="77777777" w:rsidR="002E41F2" w:rsidRDefault="007A415B">
      <w:pPr>
        <w:pStyle w:val="Paragraphedeliste"/>
        <w:numPr>
          <w:ilvl w:val="0"/>
          <w:numId w:val="1"/>
        </w:numPr>
        <w:tabs>
          <w:tab w:val="left" w:pos="1400"/>
        </w:tabs>
        <w:ind w:left="1400"/>
        <w:rPr>
          <w:sz w:val="32"/>
        </w:rPr>
      </w:pPr>
      <w:r>
        <w:rPr>
          <w:color w:val="231F20"/>
          <w:sz w:val="32"/>
        </w:rPr>
        <w:t>USB to AC</w:t>
      </w:r>
      <w:r>
        <w:rPr>
          <w:color w:val="231F20"/>
          <w:spacing w:val="-1"/>
          <w:sz w:val="32"/>
        </w:rPr>
        <w:t xml:space="preserve"> </w:t>
      </w:r>
      <w:r>
        <w:rPr>
          <w:color w:val="231F20"/>
          <w:sz w:val="32"/>
        </w:rPr>
        <w:t>adapter</w:t>
      </w:r>
    </w:p>
    <w:p w14:paraId="3860726F" w14:textId="77777777" w:rsidR="002E41F2" w:rsidRDefault="007A415B">
      <w:pPr>
        <w:pStyle w:val="Paragraphedeliste"/>
        <w:numPr>
          <w:ilvl w:val="0"/>
          <w:numId w:val="1"/>
        </w:numPr>
        <w:tabs>
          <w:tab w:val="left" w:pos="1400"/>
        </w:tabs>
        <w:ind w:left="1400"/>
        <w:rPr>
          <w:sz w:val="32"/>
        </w:rPr>
      </w:pPr>
      <w:r>
        <w:rPr>
          <w:color w:val="231F20"/>
          <w:sz w:val="32"/>
        </w:rPr>
        <w:t>Green thermoplastic polyurethane (TPU) bumper</w:t>
      </w:r>
      <w:r>
        <w:rPr>
          <w:color w:val="231F20"/>
          <w:spacing w:val="-13"/>
          <w:sz w:val="32"/>
        </w:rPr>
        <w:t xml:space="preserve"> </w:t>
      </w:r>
      <w:r>
        <w:rPr>
          <w:color w:val="231F20"/>
          <w:sz w:val="32"/>
        </w:rPr>
        <w:t>case</w:t>
      </w:r>
    </w:p>
    <w:p w14:paraId="6712D620" w14:textId="77777777" w:rsidR="002E41F2" w:rsidRDefault="007A415B">
      <w:pPr>
        <w:pStyle w:val="Paragraphedeliste"/>
        <w:numPr>
          <w:ilvl w:val="0"/>
          <w:numId w:val="1"/>
        </w:numPr>
        <w:tabs>
          <w:tab w:val="left" w:pos="1400"/>
        </w:tabs>
        <w:ind w:left="1400"/>
        <w:rPr>
          <w:sz w:val="32"/>
        </w:rPr>
      </w:pPr>
      <w:r>
        <w:rPr>
          <w:color w:val="231F20"/>
          <w:sz w:val="32"/>
        </w:rPr>
        <w:t>Braille Getting Started</w:t>
      </w:r>
      <w:r>
        <w:rPr>
          <w:color w:val="231F20"/>
          <w:spacing w:val="-3"/>
          <w:sz w:val="32"/>
        </w:rPr>
        <w:t xml:space="preserve"> </w:t>
      </w:r>
      <w:r>
        <w:rPr>
          <w:color w:val="231F20"/>
          <w:sz w:val="32"/>
        </w:rPr>
        <w:t>Guide</w:t>
      </w:r>
    </w:p>
    <w:p w14:paraId="766678DE" w14:textId="150F8AB4" w:rsidR="00675A0F" w:rsidRPr="00785CA1" w:rsidRDefault="007A415B" w:rsidP="00785CA1">
      <w:pPr>
        <w:pStyle w:val="Paragraphedeliste"/>
        <w:numPr>
          <w:ilvl w:val="0"/>
          <w:numId w:val="1"/>
        </w:numPr>
        <w:tabs>
          <w:tab w:val="left" w:pos="1400"/>
        </w:tabs>
        <w:ind w:left="1400"/>
        <w:rPr>
          <w:sz w:val="32"/>
        </w:rPr>
      </w:pPr>
      <w:r>
        <w:rPr>
          <w:color w:val="231F20"/>
          <w:sz w:val="32"/>
        </w:rPr>
        <w:t>Print Getting Started</w:t>
      </w:r>
      <w:r>
        <w:rPr>
          <w:color w:val="231F20"/>
          <w:spacing w:val="-16"/>
          <w:sz w:val="32"/>
        </w:rPr>
        <w:t xml:space="preserve"> </w:t>
      </w:r>
      <w:r>
        <w:rPr>
          <w:color w:val="231F20"/>
          <w:sz w:val="32"/>
        </w:rPr>
        <w:t>Guide</w:t>
      </w:r>
    </w:p>
    <w:p w14:paraId="1411C140" w14:textId="77777777" w:rsidR="002E41F2" w:rsidRDefault="007A415B">
      <w:pPr>
        <w:pStyle w:val="Titre1"/>
        <w:spacing w:before="239"/>
      </w:pPr>
      <w:r>
        <w:rPr>
          <w:color w:val="231F20"/>
          <w:w w:val="105"/>
        </w:rPr>
        <w:t>Orientation and</w:t>
      </w:r>
      <w:r>
        <w:rPr>
          <w:color w:val="231F20"/>
          <w:spacing w:val="-8"/>
          <w:w w:val="105"/>
        </w:rPr>
        <w:t xml:space="preserve"> </w:t>
      </w:r>
      <w:r>
        <w:rPr>
          <w:color w:val="231F20"/>
          <w:w w:val="105"/>
        </w:rPr>
        <w:t>Description</w:t>
      </w:r>
    </w:p>
    <w:p w14:paraId="082F7F08" w14:textId="77777777" w:rsidR="002E41F2" w:rsidRDefault="007A415B">
      <w:pPr>
        <w:pStyle w:val="Corpsdetexte"/>
        <w:spacing w:before="143" w:line="237" w:lineRule="auto"/>
        <w:ind w:left="680"/>
      </w:pPr>
      <w:r>
        <w:rPr>
          <w:color w:val="231F20"/>
        </w:rPr>
        <w:t>With the device on a flat surface in front of you, the proper operational orientation is with the braille cells closest to you.</w:t>
      </w:r>
    </w:p>
    <w:p w14:paraId="21291406" w14:textId="77777777" w:rsidR="002E41F2" w:rsidRDefault="007A415B">
      <w:pPr>
        <w:pStyle w:val="Titre2"/>
        <w:spacing w:before="175"/>
      </w:pPr>
      <w:r>
        <w:rPr>
          <w:color w:val="231F20"/>
        </w:rPr>
        <w:t>Top Surface</w:t>
      </w:r>
    </w:p>
    <w:p w14:paraId="3FF1F3E9" w14:textId="77777777" w:rsidR="002E41F2" w:rsidRDefault="007A415B">
      <w:pPr>
        <w:pStyle w:val="Corpsdetexte"/>
        <w:spacing w:before="89" w:line="237" w:lineRule="auto"/>
        <w:ind w:left="680" w:right="553"/>
      </w:pPr>
      <w:r>
        <w:rPr>
          <w:color w:val="231F20"/>
        </w:rPr>
        <w:t>The top surface includes the braille display and the QWERTY keyboard. Beginning with the braille cells (closest to you) and moving away from you are the small round Cursor Routing buttons, located just above the braille cells. You use the routing buttons to move the braille cursor when reading and editing, and to activate items in a menu.</w:t>
      </w:r>
    </w:p>
    <w:p w14:paraId="4027014B" w14:textId="77777777" w:rsidR="002E41F2" w:rsidRDefault="002E41F2">
      <w:pPr>
        <w:spacing w:line="237" w:lineRule="auto"/>
        <w:sectPr w:rsidR="002E41F2">
          <w:pgSz w:w="12240" w:h="15840"/>
          <w:pgMar w:top="880" w:right="520" w:bottom="280" w:left="400" w:header="720" w:footer="720" w:gutter="0"/>
          <w:cols w:space="720"/>
        </w:sectPr>
      </w:pPr>
    </w:p>
    <w:p w14:paraId="3369774F" w14:textId="77777777" w:rsidR="002E41F2" w:rsidRDefault="007A415B">
      <w:pPr>
        <w:pStyle w:val="Corpsdetexte"/>
        <w:spacing w:before="86" w:line="237" w:lineRule="auto"/>
        <w:ind w:left="680" w:right="816"/>
      </w:pPr>
      <w:r>
        <w:rPr>
          <w:color w:val="231F20"/>
        </w:rPr>
        <w:lastRenderedPageBreak/>
        <w:t>Continuing away from you, on a small rise in the surface is the QWERTY computer keyboard. The layout of the keys for the QWERTY keyboard is similar to many laptop keyboards.</w:t>
      </w:r>
    </w:p>
    <w:p w14:paraId="7012DC1A" w14:textId="77777777" w:rsidR="002E41F2" w:rsidRDefault="007A415B">
      <w:pPr>
        <w:pStyle w:val="Titre2"/>
        <w:spacing w:before="174"/>
      </w:pPr>
      <w:r>
        <w:rPr>
          <w:color w:val="231F20"/>
        </w:rPr>
        <w:t>Front Edge</w:t>
      </w:r>
    </w:p>
    <w:p w14:paraId="1E92B973" w14:textId="77777777" w:rsidR="002E41F2" w:rsidRDefault="007A415B">
      <w:pPr>
        <w:pStyle w:val="Corpsdetexte"/>
        <w:spacing w:before="88" w:line="237" w:lineRule="auto"/>
        <w:ind w:left="680" w:right="814"/>
      </w:pPr>
      <w:r>
        <w:rPr>
          <w:color w:val="231F20"/>
        </w:rPr>
        <w:t>Along the front edge of the device closest to you are five controls. The two outermost rectangular buttons are the Previous and Next thumb keys. When editing, they act much the same as the Up and Down Arrow keys on the keyboard. You also use them to move between items in a menu.</w:t>
      </w:r>
    </w:p>
    <w:p w14:paraId="7DE128BF" w14:textId="77777777" w:rsidR="002E41F2" w:rsidRDefault="007A415B">
      <w:pPr>
        <w:pStyle w:val="Corpsdetexte"/>
        <w:spacing w:before="175" w:line="237" w:lineRule="auto"/>
        <w:ind w:left="680" w:right="553"/>
      </w:pPr>
      <w:r>
        <w:rPr>
          <w:color w:val="231F20"/>
        </w:rPr>
        <w:t>Moving inward along the front edge, are two more rectangular buttons called the Panning keys. These allow you to move</w:t>
      </w:r>
    </w:p>
    <w:p w14:paraId="41E51B87" w14:textId="77777777" w:rsidR="002E41F2" w:rsidRDefault="007A415B">
      <w:pPr>
        <w:pStyle w:val="Corpsdetexte"/>
        <w:spacing w:line="237" w:lineRule="auto"/>
        <w:ind w:left="680" w:right="1089"/>
      </w:pPr>
      <w:r>
        <w:rPr>
          <w:color w:val="231F20"/>
        </w:rPr>
        <w:t>to the previous and next 40-cell section of the text you are reading.</w:t>
      </w:r>
    </w:p>
    <w:p w14:paraId="0D5DD281" w14:textId="77777777" w:rsidR="002E41F2" w:rsidRDefault="007A415B">
      <w:pPr>
        <w:pStyle w:val="Corpsdetexte"/>
        <w:spacing w:before="176" w:line="237" w:lineRule="auto"/>
        <w:ind w:left="680" w:right="609"/>
      </w:pPr>
      <w:r>
        <w:rPr>
          <w:color w:val="231F20"/>
        </w:rPr>
        <w:t>In the center of the front edge is the small, round Home key. Use this key to return to the Main Menu at any time, as well as to exit the braille terminal when in Terminal mode.</w:t>
      </w:r>
    </w:p>
    <w:p w14:paraId="636144C6" w14:textId="77777777" w:rsidR="002E41F2" w:rsidRDefault="007A415B">
      <w:pPr>
        <w:pStyle w:val="Titre2"/>
        <w:spacing w:before="174"/>
      </w:pPr>
      <w:r>
        <w:rPr>
          <w:color w:val="231F20"/>
        </w:rPr>
        <w:t>Left Edge</w:t>
      </w:r>
    </w:p>
    <w:p w14:paraId="25985CB0" w14:textId="77777777" w:rsidR="002E41F2" w:rsidRDefault="007A415B">
      <w:pPr>
        <w:pStyle w:val="Corpsdetexte"/>
        <w:spacing w:before="88" w:line="237" w:lineRule="auto"/>
        <w:ind w:left="680" w:right="914"/>
      </w:pPr>
      <w:r>
        <w:rPr>
          <w:color w:val="231F20"/>
        </w:rPr>
        <w:t>On the left edge of the device, from front to back, is the USB-A port, used to connect a USB drive or other external USB storage device to the Mantis. Next is the Power button, which has a small dot on it for easy recognition. Next is a</w:t>
      </w:r>
    </w:p>
    <w:p w14:paraId="61288FF8" w14:textId="77777777" w:rsidR="002E41F2" w:rsidRDefault="007A415B">
      <w:pPr>
        <w:pStyle w:val="Corpsdetexte"/>
        <w:spacing w:line="237" w:lineRule="auto"/>
        <w:ind w:left="680" w:right="609"/>
      </w:pPr>
      <w:r>
        <w:rPr>
          <w:color w:val="231F20"/>
        </w:rPr>
        <w:t>small LED display, which shows the status of your device. The last port is the USB-C connector, used to connect the Mantis to a host device or the AC adapter.</w:t>
      </w:r>
    </w:p>
    <w:p w14:paraId="6C281A99" w14:textId="77777777" w:rsidR="002E41F2" w:rsidRDefault="007A415B">
      <w:pPr>
        <w:pStyle w:val="Titre2"/>
        <w:spacing w:before="169"/>
      </w:pPr>
      <w:r>
        <w:rPr>
          <w:color w:val="231F20"/>
        </w:rPr>
        <w:t>Back Edge</w:t>
      </w:r>
    </w:p>
    <w:p w14:paraId="599142F0" w14:textId="77777777" w:rsidR="002E41F2" w:rsidRDefault="007A415B">
      <w:pPr>
        <w:pStyle w:val="Corpsdetexte"/>
        <w:spacing w:before="89" w:line="237" w:lineRule="auto"/>
        <w:ind w:left="680" w:right="1186"/>
      </w:pPr>
      <w:r>
        <w:rPr>
          <w:color w:val="231F20"/>
        </w:rPr>
        <w:t>On the back edge of the device and to the far left is an SD Card slot. Use an SD card for storing documents and for updating the software and firmware on the device.</w:t>
      </w:r>
    </w:p>
    <w:p w14:paraId="34C1C5A2" w14:textId="77777777" w:rsidR="002E41F2" w:rsidRDefault="007A415B">
      <w:pPr>
        <w:pStyle w:val="Titre1"/>
        <w:spacing w:before="237"/>
      </w:pPr>
      <w:r>
        <w:rPr>
          <w:color w:val="231F20"/>
          <w:w w:val="105"/>
        </w:rPr>
        <w:t>Charging the Device</w:t>
      </w:r>
    </w:p>
    <w:p w14:paraId="08C7A688" w14:textId="77777777" w:rsidR="002E41F2" w:rsidRDefault="007A415B">
      <w:pPr>
        <w:pStyle w:val="Corpsdetexte"/>
        <w:spacing w:before="144" w:line="237" w:lineRule="auto"/>
        <w:ind w:left="680" w:right="969"/>
      </w:pPr>
      <w:r>
        <w:rPr>
          <w:b/>
          <w:color w:val="231F20"/>
        </w:rPr>
        <w:t xml:space="preserve">NOTE: </w:t>
      </w:r>
      <w:r>
        <w:rPr>
          <w:color w:val="231F20"/>
        </w:rPr>
        <w:t>Make sure to charge your Mantis completely prior to use.</w:t>
      </w:r>
    </w:p>
    <w:p w14:paraId="6E4C583D" w14:textId="77777777" w:rsidR="002E41F2" w:rsidRDefault="002E41F2">
      <w:pPr>
        <w:spacing w:line="237" w:lineRule="auto"/>
        <w:sectPr w:rsidR="002E41F2">
          <w:pgSz w:w="12240" w:h="15840"/>
          <w:pgMar w:top="920" w:right="520" w:bottom="280" w:left="400" w:header="720" w:footer="720" w:gutter="0"/>
          <w:cols w:space="720"/>
        </w:sectPr>
      </w:pPr>
    </w:p>
    <w:p w14:paraId="01E21C24" w14:textId="77777777" w:rsidR="002E41F2" w:rsidRDefault="007A415B">
      <w:pPr>
        <w:pStyle w:val="Corpsdetexte"/>
        <w:spacing w:before="86" w:line="237" w:lineRule="auto"/>
        <w:ind w:left="680" w:right="667"/>
      </w:pPr>
      <w:r>
        <w:rPr>
          <w:color w:val="231F20"/>
        </w:rPr>
        <w:lastRenderedPageBreak/>
        <w:t>Connect the USB-C end of the USB cable to the USB-C port located on the left edge of your Mantis. Very little effort is required, and forcing the connection can damage the cable or the device.</w:t>
      </w:r>
    </w:p>
    <w:p w14:paraId="5A5E4DD8" w14:textId="77777777" w:rsidR="002E41F2" w:rsidRDefault="007A415B">
      <w:pPr>
        <w:pStyle w:val="Corpsdetexte"/>
        <w:spacing w:before="176" w:line="237" w:lineRule="auto"/>
        <w:ind w:left="680" w:right="604"/>
      </w:pPr>
      <w:r>
        <w:rPr>
          <w:color w:val="231F20"/>
        </w:rPr>
        <w:t>Connect the other end of the USB cable to the power adapter, then plug the adapter into a power outlet. The USB connector and power adapter are included with your Mantis. Use the provided power adapter for optimal recharge.</w:t>
      </w:r>
    </w:p>
    <w:p w14:paraId="6EDD3D39" w14:textId="77777777" w:rsidR="002E41F2" w:rsidRDefault="007A415B">
      <w:pPr>
        <w:pStyle w:val="Titre1"/>
        <w:spacing w:before="236"/>
      </w:pPr>
      <w:r>
        <w:rPr>
          <w:color w:val="231F20"/>
          <w:w w:val="105"/>
        </w:rPr>
        <w:t>Powering On and Off</w:t>
      </w:r>
    </w:p>
    <w:p w14:paraId="388297D0" w14:textId="77777777" w:rsidR="002E41F2" w:rsidRDefault="007A415B">
      <w:pPr>
        <w:pStyle w:val="Corpsdetexte"/>
        <w:spacing w:before="144" w:line="237" w:lineRule="auto"/>
        <w:ind w:left="680" w:right="781"/>
      </w:pPr>
      <w:r>
        <w:rPr>
          <w:color w:val="231F20"/>
        </w:rPr>
        <w:t>If your device is charged, press and hold the Power button on the left edge of the device for approximately 2 seconds to turn on your Mantis.</w:t>
      </w:r>
    </w:p>
    <w:p w14:paraId="56443199" w14:textId="77777777" w:rsidR="00522652" w:rsidRDefault="007A415B" w:rsidP="00522652">
      <w:pPr>
        <w:pStyle w:val="Corpsdetexte"/>
        <w:spacing w:before="177" w:line="237" w:lineRule="auto"/>
        <w:ind w:left="680" w:right="816"/>
        <w:rPr>
          <w:color w:val="231F20"/>
        </w:rPr>
      </w:pPr>
      <w:r>
        <w:rPr>
          <w:color w:val="231F20"/>
        </w:rPr>
        <w:t xml:space="preserve">“Starting” should appear on the braille display with a tactile loading animation that circles during start-up. </w:t>
      </w:r>
    </w:p>
    <w:p w14:paraId="47E98159" w14:textId="77777777" w:rsidR="00151D56" w:rsidRDefault="00522652" w:rsidP="00522652">
      <w:pPr>
        <w:pStyle w:val="Corpsdetexte"/>
        <w:spacing w:before="177" w:line="237" w:lineRule="auto"/>
        <w:ind w:left="680" w:right="816"/>
        <w:rPr>
          <w:color w:val="231F20"/>
        </w:rPr>
      </w:pPr>
      <w:r w:rsidRPr="00522652">
        <w:rPr>
          <w:color w:val="231F20"/>
        </w:rPr>
        <w:t xml:space="preserve">A few moments after you boot your device for the first time, you will be welcomed with a language selection menu. Press Enter to open the list of languages, select one and press Enter to close the list. </w:t>
      </w:r>
    </w:p>
    <w:p w14:paraId="729D27E2" w14:textId="6FDCED92" w:rsidR="00151D56" w:rsidRPr="002F2A1F" w:rsidRDefault="002F2A1F" w:rsidP="002F2A1F">
      <w:pPr>
        <w:pStyle w:val="Corpsdetexte"/>
        <w:spacing w:before="177" w:line="237" w:lineRule="auto"/>
        <w:ind w:left="680" w:right="816"/>
        <w:rPr>
          <w:color w:val="231F20"/>
          <w:lang w:val="en-CA"/>
        </w:rPr>
      </w:pPr>
      <w:r w:rsidRPr="002F2A1F">
        <w:rPr>
          <w:color w:val="231F20"/>
          <w:lang w:val="en-CA"/>
        </w:rPr>
        <w:t xml:space="preserve">Another item available is “Start in terminal”. If you prefer the </w:t>
      </w:r>
      <w:r w:rsidR="00CF46E5">
        <w:rPr>
          <w:color w:val="231F20"/>
          <w:lang w:val="en-CA"/>
        </w:rPr>
        <w:t>Mantis</w:t>
      </w:r>
      <w:r w:rsidRPr="002F2A1F">
        <w:rPr>
          <w:color w:val="231F20"/>
          <w:lang w:val="en-CA"/>
        </w:rPr>
        <w:t xml:space="preserve"> to start</w:t>
      </w:r>
      <w:r w:rsidR="00CF46E5">
        <w:rPr>
          <w:color w:val="231F20"/>
          <w:lang w:val="en-CA"/>
        </w:rPr>
        <w:t xml:space="preserve"> </w:t>
      </w:r>
      <w:r w:rsidRPr="002F2A1F">
        <w:rPr>
          <w:color w:val="231F20"/>
          <w:lang w:val="en-CA"/>
        </w:rPr>
        <w:t>up in terminal mode each time from a complete shutdown, you can activate this by pressing Enter. Refer to the user settings section for more information on activating or deactivating the start up in terminal.</w:t>
      </w:r>
    </w:p>
    <w:p w14:paraId="16819C11" w14:textId="64141CAE" w:rsidR="00522652" w:rsidRDefault="00522652" w:rsidP="00522652">
      <w:pPr>
        <w:pStyle w:val="Corpsdetexte"/>
        <w:spacing w:before="177" w:line="237" w:lineRule="auto"/>
        <w:ind w:left="680" w:right="816"/>
        <w:rPr>
          <w:color w:val="231F20"/>
        </w:rPr>
      </w:pPr>
      <w:r w:rsidRPr="00522652">
        <w:rPr>
          <w:color w:val="231F20"/>
        </w:rPr>
        <w:t>Close the dialog box once the changes are completed.</w:t>
      </w:r>
    </w:p>
    <w:p w14:paraId="0506D3D1" w14:textId="41C7512A" w:rsidR="002E41F2" w:rsidRDefault="007A415B">
      <w:pPr>
        <w:pStyle w:val="Corpsdetexte"/>
        <w:spacing w:before="177" w:line="237" w:lineRule="auto"/>
        <w:ind w:left="680" w:right="816"/>
        <w:rPr>
          <w:color w:val="231F20"/>
        </w:rPr>
      </w:pPr>
      <w:r>
        <w:rPr>
          <w:color w:val="231F20"/>
        </w:rPr>
        <w:t>After a few seconds, loading is complete. The “Editor” application is shown as selected on the braille display. Your Mantis is now ready for use.</w:t>
      </w:r>
    </w:p>
    <w:p w14:paraId="6E7AF474" w14:textId="0A529A56" w:rsidR="00AC288D" w:rsidRPr="00F63210" w:rsidRDefault="00F63210" w:rsidP="00F63210">
      <w:pPr>
        <w:pStyle w:val="Corpsdetexte"/>
        <w:spacing w:before="177" w:line="237" w:lineRule="auto"/>
        <w:ind w:left="680" w:right="816"/>
        <w:rPr>
          <w:lang w:val="en-CA"/>
        </w:rPr>
      </w:pPr>
      <w:r w:rsidRPr="00F63210">
        <w:rPr>
          <w:lang w:val="en-CA"/>
        </w:rPr>
        <w:t xml:space="preserve">If however you turned on start in terminal, the </w:t>
      </w:r>
      <w:r w:rsidR="001C7466">
        <w:rPr>
          <w:lang w:val="en-CA"/>
        </w:rPr>
        <w:t>Mantis Q40</w:t>
      </w:r>
      <w:r w:rsidRPr="00F63210">
        <w:rPr>
          <w:lang w:val="en-CA"/>
        </w:rPr>
        <w:t xml:space="preserve"> will prompt “USB connection”.</w:t>
      </w:r>
    </w:p>
    <w:p w14:paraId="71F8B6D0" w14:textId="77777777" w:rsidR="002E41F2" w:rsidRDefault="007A415B">
      <w:pPr>
        <w:pStyle w:val="Corpsdetexte"/>
        <w:spacing w:before="175" w:line="237" w:lineRule="auto"/>
        <w:ind w:left="680" w:right="800"/>
      </w:pPr>
      <w:r>
        <w:rPr>
          <w:color w:val="231F20"/>
        </w:rPr>
        <w:t>To turn the device off, press and hold the Power button for 2 seconds.</w:t>
      </w:r>
    </w:p>
    <w:p w14:paraId="6D8A4B1C" w14:textId="77777777" w:rsidR="002E41F2" w:rsidRDefault="007A415B">
      <w:pPr>
        <w:pStyle w:val="Titre1"/>
        <w:spacing w:before="238"/>
      </w:pPr>
      <w:r>
        <w:rPr>
          <w:color w:val="231F20"/>
          <w:w w:val="105"/>
        </w:rPr>
        <w:lastRenderedPageBreak/>
        <w:t>Navigating Menus</w:t>
      </w:r>
    </w:p>
    <w:p w14:paraId="6D70739F" w14:textId="77777777" w:rsidR="002E41F2" w:rsidRDefault="007A415B">
      <w:pPr>
        <w:pStyle w:val="Corpsdetexte"/>
        <w:spacing w:before="144" w:line="237" w:lineRule="auto"/>
        <w:ind w:left="680" w:right="1034"/>
      </w:pPr>
      <w:r>
        <w:rPr>
          <w:color w:val="231F20"/>
          <w:spacing w:val="-18"/>
        </w:rPr>
        <w:t xml:space="preserve">To </w:t>
      </w:r>
      <w:r>
        <w:rPr>
          <w:color w:val="231F20"/>
        </w:rPr>
        <w:t xml:space="preserve">navigate from item to item in menus, press the Previous (leftmost) and Next (rightmost) thumb keys, located on the front edge of your device. </w:t>
      </w:r>
      <w:r>
        <w:rPr>
          <w:color w:val="231F20"/>
          <w:spacing w:val="-7"/>
        </w:rPr>
        <w:t xml:space="preserve">You </w:t>
      </w:r>
      <w:r>
        <w:rPr>
          <w:color w:val="231F20"/>
        </w:rPr>
        <w:t xml:space="preserve">may also use the Up and Down Arrow keys on the </w:t>
      </w:r>
      <w:r>
        <w:rPr>
          <w:color w:val="231F20"/>
          <w:spacing w:val="-3"/>
        </w:rPr>
        <w:t xml:space="preserve">QWERTY </w:t>
      </w:r>
      <w:r>
        <w:rPr>
          <w:color w:val="231F20"/>
        </w:rPr>
        <w:t>keyboard. As you press the Previous and Next thumb keys, the menu item</w:t>
      </w:r>
      <w:r>
        <w:rPr>
          <w:color w:val="231F20"/>
          <w:spacing w:val="-26"/>
        </w:rPr>
        <w:t xml:space="preserve"> </w:t>
      </w:r>
      <w:r>
        <w:rPr>
          <w:color w:val="231F20"/>
        </w:rPr>
        <w:t>changes</w:t>
      </w:r>
    </w:p>
    <w:p w14:paraId="0E107DBF" w14:textId="77777777" w:rsidR="002E41F2" w:rsidRDefault="007A415B">
      <w:pPr>
        <w:pStyle w:val="Corpsdetexte"/>
        <w:spacing w:line="237" w:lineRule="auto"/>
        <w:ind w:left="680"/>
      </w:pPr>
      <w:r>
        <w:rPr>
          <w:color w:val="231F20"/>
        </w:rPr>
        <w:t>on the braille display. Each item represents an application or option you can activate.</w:t>
      </w:r>
    </w:p>
    <w:p w14:paraId="29B4B9EA" w14:textId="77777777" w:rsidR="002E41F2" w:rsidRDefault="007A415B">
      <w:pPr>
        <w:pStyle w:val="Corpsdetexte"/>
        <w:spacing w:before="173" w:line="237" w:lineRule="auto"/>
        <w:ind w:left="680" w:right="816"/>
      </w:pPr>
      <w:r>
        <w:rPr>
          <w:color w:val="231F20"/>
        </w:rPr>
        <w:t xml:space="preserve">To activate a menu item, press one of the Cursor Routing keys. You can also press the </w:t>
      </w:r>
      <w:r>
        <w:rPr>
          <w:b/>
          <w:i/>
          <w:color w:val="231F20"/>
        </w:rPr>
        <w:t xml:space="preserve">Enter </w:t>
      </w:r>
      <w:r>
        <w:rPr>
          <w:color w:val="231F20"/>
        </w:rPr>
        <w:t>key on the keyboard to activate a menu item.</w:t>
      </w:r>
    </w:p>
    <w:p w14:paraId="4B2A753C" w14:textId="77777777" w:rsidR="002E41F2" w:rsidRDefault="007A415B">
      <w:pPr>
        <w:pStyle w:val="Titre1"/>
      </w:pPr>
      <w:r>
        <w:rPr>
          <w:color w:val="231F20"/>
          <w:w w:val="105"/>
        </w:rPr>
        <w:t>Panning Text</w:t>
      </w:r>
    </w:p>
    <w:p w14:paraId="36E069A5" w14:textId="77777777" w:rsidR="002E41F2" w:rsidRDefault="007A415B">
      <w:pPr>
        <w:pStyle w:val="Corpsdetexte"/>
        <w:spacing w:before="144" w:line="237" w:lineRule="auto"/>
        <w:ind w:left="680" w:right="1168"/>
      </w:pPr>
      <w:r>
        <w:rPr>
          <w:color w:val="231F20"/>
        </w:rPr>
        <w:t xml:space="preserve">Often, sentences may exceed the 40 characters allowed by your Mantis. </w:t>
      </w:r>
      <w:r>
        <w:rPr>
          <w:color w:val="231F20"/>
          <w:spacing w:val="-18"/>
        </w:rPr>
        <w:t xml:space="preserve">To </w:t>
      </w:r>
      <w:r>
        <w:rPr>
          <w:color w:val="231F20"/>
        </w:rPr>
        <w:t>continue reading through the end of a sentence or backward towards the start of a sentence,</w:t>
      </w:r>
      <w:r>
        <w:rPr>
          <w:color w:val="231F20"/>
          <w:spacing w:val="-16"/>
        </w:rPr>
        <w:t xml:space="preserve"> </w:t>
      </w:r>
      <w:r>
        <w:rPr>
          <w:color w:val="231F20"/>
        </w:rPr>
        <w:t>use</w:t>
      </w:r>
    </w:p>
    <w:p w14:paraId="5A41B987" w14:textId="77777777" w:rsidR="002E41F2" w:rsidRDefault="007A415B">
      <w:pPr>
        <w:pStyle w:val="Corpsdetexte"/>
        <w:spacing w:line="237" w:lineRule="auto"/>
        <w:ind w:left="680" w:right="929"/>
        <w:jc w:val="both"/>
      </w:pPr>
      <w:r>
        <w:rPr>
          <w:color w:val="231F20"/>
        </w:rPr>
        <w:t>the Left and Right thumb keys to pan the text. The keys</w:t>
      </w:r>
      <w:r>
        <w:rPr>
          <w:color w:val="231F20"/>
          <w:spacing w:val="-32"/>
        </w:rPr>
        <w:t xml:space="preserve"> </w:t>
      </w:r>
      <w:r>
        <w:rPr>
          <w:color w:val="231F20"/>
        </w:rPr>
        <w:t xml:space="preserve">are located on the front edge of your device immediately to the left and right of the </w:t>
      </w:r>
      <w:r>
        <w:rPr>
          <w:b/>
          <w:i/>
          <w:color w:val="231F20"/>
        </w:rPr>
        <w:t>Home</w:t>
      </w:r>
      <w:r>
        <w:rPr>
          <w:b/>
          <w:i/>
          <w:color w:val="231F20"/>
          <w:spacing w:val="-3"/>
        </w:rPr>
        <w:t xml:space="preserve"> </w:t>
      </w:r>
      <w:r>
        <w:rPr>
          <w:color w:val="231F20"/>
        </w:rPr>
        <w:t>button.</w:t>
      </w:r>
    </w:p>
    <w:p w14:paraId="26776109" w14:textId="77777777" w:rsidR="002E41F2" w:rsidRDefault="007A415B">
      <w:pPr>
        <w:pStyle w:val="Titre1"/>
        <w:spacing w:before="234"/>
      </w:pPr>
      <w:r>
        <w:rPr>
          <w:color w:val="231F20"/>
          <w:w w:val="105"/>
        </w:rPr>
        <w:t>Using the Context Menu</w:t>
      </w:r>
    </w:p>
    <w:p w14:paraId="4CD26CD0" w14:textId="77777777" w:rsidR="002E41F2" w:rsidRDefault="007A415B">
      <w:pPr>
        <w:pStyle w:val="Corpsdetexte"/>
        <w:spacing w:before="144" w:line="237" w:lineRule="auto"/>
        <w:ind w:left="680" w:right="816"/>
      </w:pPr>
      <w:r>
        <w:rPr>
          <w:color w:val="231F20"/>
        </w:rPr>
        <w:t>The Context Menu is accessible from almost everywhere in your device. It offers useful contextual functions that are relevant to what you are currently doing on your Mantis. For example, if you are looking for a specific action or shortcut, chances are you can find it in the Context Menu.</w:t>
      </w:r>
    </w:p>
    <w:p w14:paraId="3FA53989" w14:textId="77777777" w:rsidR="002E41F2" w:rsidRDefault="007A415B">
      <w:pPr>
        <w:pStyle w:val="Corpsdetexte"/>
        <w:spacing w:before="175" w:line="237" w:lineRule="auto"/>
        <w:ind w:left="680" w:right="847"/>
        <w:rPr>
          <w:color w:val="231F20"/>
        </w:rPr>
      </w:pPr>
      <w:r>
        <w:rPr>
          <w:color w:val="231F20"/>
        </w:rPr>
        <w:t>To activate the Context Menu, hold Ctrl then press M. The Ctrl key is located in the front-left corner of your QWERTY keyboard. A menu opens with a list of actions you can perform at that particular moment. Scroll through this menu until you find what you are looking for, and then press Enter or any Cursor Routing button.</w:t>
      </w:r>
    </w:p>
    <w:p w14:paraId="0FE9090E" w14:textId="77777777" w:rsidR="00785DB8" w:rsidRDefault="00785DB8">
      <w:pPr>
        <w:pStyle w:val="Corpsdetexte"/>
        <w:spacing w:before="175" w:line="237" w:lineRule="auto"/>
        <w:ind w:left="680" w:right="847"/>
        <w:rPr>
          <w:color w:val="231F20"/>
        </w:rPr>
      </w:pPr>
    </w:p>
    <w:p w14:paraId="63E5E1C8" w14:textId="77777777" w:rsidR="00785DB8" w:rsidRDefault="00785DB8">
      <w:pPr>
        <w:pStyle w:val="Corpsdetexte"/>
        <w:spacing w:before="175" w:line="237" w:lineRule="auto"/>
        <w:ind w:left="680" w:right="847"/>
      </w:pPr>
    </w:p>
    <w:p w14:paraId="409D0BAB" w14:textId="77777777" w:rsidR="002E41F2" w:rsidRDefault="007A415B">
      <w:pPr>
        <w:pStyle w:val="Titre1"/>
        <w:spacing w:before="234"/>
      </w:pPr>
      <w:r>
        <w:rPr>
          <w:color w:val="231F20"/>
          <w:w w:val="105"/>
        </w:rPr>
        <w:lastRenderedPageBreak/>
        <w:t>Accessing the Built-in User Guide</w:t>
      </w:r>
    </w:p>
    <w:p w14:paraId="63D58339" w14:textId="77777777" w:rsidR="002E41F2" w:rsidRDefault="007A415B">
      <w:pPr>
        <w:pStyle w:val="Corpsdetexte"/>
        <w:spacing w:before="144" w:line="237" w:lineRule="auto"/>
        <w:ind w:left="680" w:right="558"/>
      </w:pPr>
      <w:r>
        <w:rPr>
          <w:color w:val="231F20"/>
        </w:rPr>
        <w:t>Activate the built-in User Guide item from the Main menu. There you find the complete user guide along with a command reference. This is where to find the most up-to-date information as well as other resources to help you make the most of your Mantis</w:t>
      </w:r>
      <w:r>
        <w:rPr>
          <w:color w:val="231F20"/>
          <w:spacing w:val="-1"/>
        </w:rPr>
        <w:t xml:space="preserve"> </w:t>
      </w:r>
      <w:r>
        <w:rPr>
          <w:color w:val="231F20"/>
        </w:rPr>
        <w:t>Q40.</w:t>
      </w:r>
    </w:p>
    <w:p w14:paraId="11181553" w14:textId="77777777" w:rsidR="002E41F2" w:rsidRDefault="007A415B">
      <w:pPr>
        <w:pStyle w:val="Corpsdetexte"/>
        <w:spacing w:before="175" w:line="237" w:lineRule="auto"/>
        <w:ind w:left="680" w:right="1149"/>
      </w:pPr>
      <w:r>
        <w:rPr>
          <w:color w:val="231F20"/>
        </w:rPr>
        <w:t xml:space="preserve">Alternatively, you can download the user guide from </w:t>
      </w:r>
      <w:hyperlink r:id="rId14">
        <w:r>
          <w:rPr>
            <w:color w:val="205E9E"/>
            <w:u w:val="single" w:color="205E9E"/>
          </w:rPr>
          <w:t>www.</w:t>
        </w:r>
      </w:hyperlink>
      <w:r>
        <w:rPr>
          <w:color w:val="205E9E"/>
        </w:rPr>
        <w:t xml:space="preserve"> </w:t>
      </w:r>
      <w:r>
        <w:rPr>
          <w:color w:val="205E9E"/>
          <w:u w:val="single" w:color="205E9E"/>
        </w:rPr>
        <w:t>aph.org/product/mantis-q40/</w:t>
      </w:r>
      <w:r>
        <w:rPr>
          <w:color w:val="231F20"/>
        </w:rPr>
        <w:t>.</w:t>
      </w:r>
    </w:p>
    <w:p w14:paraId="63F6CF0B" w14:textId="77777777" w:rsidR="002E41F2" w:rsidRDefault="002E41F2">
      <w:pPr>
        <w:spacing w:line="237" w:lineRule="auto"/>
        <w:sectPr w:rsidR="002E41F2">
          <w:pgSz w:w="12240" w:h="15840"/>
          <w:pgMar w:top="880" w:right="520" w:bottom="280" w:left="400" w:header="720" w:footer="720" w:gutter="0"/>
          <w:cols w:space="720"/>
        </w:sectPr>
      </w:pPr>
    </w:p>
    <w:p w14:paraId="0E71B430" w14:textId="77777777" w:rsidR="002E41F2" w:rsidRDefault="007A415B">
      <w:pPr>
        <w:pStyle w:val="Titre1"/>
      </w:pPr>
      <w:r>
        <w:rPr>
          <w:color w:val="231F20"/>
          <w:w w:val="105"/>
        </w:rPr>
        <w:lastRenderedPageBreak/>
        <w:t>Specifications</w:t>
      </w:r>
    </w:p>
    <w:p w14:paraId="3B1A4B16" w14:textId="77777777" w:rsidR="002E41F2" w:rsidRDefault="007A415B">
      <w:pPr>
        <w:pStyle w:val="Corpsdetexte"/>
        <w:spacing w:before="141" w:line="348" w:lineRule="auto"/>
        <w:ind w:left="680" w:right="4106"/>
      </w:pPr>
      <w:r>
        <w:rPr>
          <w:color w:val="231F20"/>
        </w:rPr>
        <w:t xml:space="preserve">Power requirement: </w:t>
      </w:r>
      <w:hyperlink r:id="rId15">
        <w:r>
          <w:rPr>
            <w:color w:val="231F20"/>
          </w:rPr>
          <w:t>+5VDC@1.5A</w:t>
        </w:r>
      </w:hyperlink>
      <w:r>
        <w:rPr>
          <w:color w:val="231F20"/>
        </w:rPr>
        <w:t xml:space="preserve"> Battery: Li-Ion 3.7V nominal, 2000 </w:t>
      </w:r>
      <w:proofErr w:type="spellStart"/>
      <w:r>
        <w:rPr>
          <w:color w:val="231F20"/>
        </w:rPr>
        <w:t>mAh</w:t>
      </w:r>
      <w:proofErr w:type="spellEnd"/>
    </w:p>
    <w:p w14:paraId="7ABF66ED" w14:textId="77777777" w:rsidR="002E41F2" w:rsidRDefault="007A415B">
      <w:pPr>
        <w:pStyle w:val="Corpsdetexte"/>
        <w:ind w:left="680"/>
      </w:pPr>
      <w:r>
        <w:rPr>
          <w:color w:val="231F20"/>
        </w:rPr>
        <w:t>Operating temperature range: +5 ~ +45 degrees Celsius</w:t>
      </w:r>
    </w:p>
    <w:p w14:paraId="1BDC8D6F" w14:textId="77777777" w:rsidR="002E41F2" w:rsidRDefault="007A415B">
      <w:pPr>
        <w:pStyle w:val="Corpsdetexte"/>
        <w:spacing w:before="178" w:line="237" w:lineRule="auto"/>
        <w:ind w:left="680" w:right="816"/>
      </w:pPr>
      <w:r>
        <w:rPr>
          <w:color w:val="231F20"/>
        </w:rPr>
        <w:t>Battery charging temperature range: +5 ~ +35 degrees Celsius</w:t>
      </w:r>
    </w:p>
    <w:p w14:paraId="772A8E33" w14:textId="77777777" w:rsidR="002E41F2" w:rsidRDefault="007A415B">
      <w:pPr>
        <w:pStyle w:val="Corpsdetexte"/>
        <w:spacing w:before="175" w:line="348" w:lineRule="auto"/>
        <w:ind w:left="680" w:right="1186"/>
      </w:pPr>
      <w:r>
        <w:rPr>
          <w:color w:val="231F20"/>
        </w:rPr>
        <w:t>Storage temperature: -20 ~ +65 degrees Celsius Operating humidity: 5% ~ 95% (non-condensing)</w:t>
      </w:r>
    </w:p>
    <w:p w14:paraId="369E212E" w14:textId="77777777" w:rsidR="002E41F2" w:rsidRDefault="007A415B">
      <w:pPr>
        <w:pStyle w:val="Corpsdetexte"/>
        <w:ind w:left="680"/>
      </w:pPr>
      <w:r>
        <w:rPr>
          <w:color w:val="231F20"/>
        </w:rPr>
        <w:t>Storage humidity: 5% ~ 95% (non-condensing)</w:t>
      </w:r>
    </w:p>
    <w:p w14:paraId="6B6BB5DA" w14:textId="77777777" w:rsidR="002E41F2" w:rsidRDefault="002E41F2">
      <w:pPr>
        <w:pStyle w:val="Corpsdetexte"/>
        <w:rPr>
          <w:sz w:val="38"/>
        </w:rPr>
      </w:pPr>
    </w:p>
    <w:p w14:paraId="1E2C6BBA" w14:textId="77777777" w:rsidR="002E41F2" w:rsidRDefault="007A415B">
      <w:pPr>
        <w:pStyle w:val="Titre1"/>
        <w:spacing w:before="341"/>
      </w:pPr>
      <w:r>
        <w:rPr>
          <w:color w:val="231F20"/>
          <w:w w:val="105"/>
        </w:rPr>
        <w:t>Warnings</w:t>
      </w:r>
    </w:p>
    <w:p w14:paraId="292D780B" w14:textId="77777777" w:rsidR="002E41F2" w:rsidRDefault="007A415B">
      <w:pPr>
        <w:pStyle w:val="Titre2"/>
        <w:spacing w:before="140"/>
      </w:pPr>
      <w:r>
        <w:rPr>
          <w:color w:val="231F20"/>
        </w:rPr>
        <w:t>Battery Safety Precautions:</w:t>
      </w:r>
    </w:p>
    <w:p w14:paraId="5062FDAF" w14:textId="77777777" w:rsidR="002E41F2" w:rsidRDefault="007A415B">
      <w:pPr>
        <w:pStyle w:val="Corpsdetexte"/>
        <w:spacing w:before="86"/>
        <w:ind w:left="680"/>
      </w:pPr>
      <w:r>
        <w:rPr>
          <w:color w:val="231F20"/>
        </w:rPr>
        <w:t>CAUTION:</w:t>
      </w:r>
    </w:p>
    <w:p w14:paraId="00AB0B8E" w14:textId="77777777" w:rsidR="002E41F2" w:rsidRDefault="007A415B">
      <w:pPr>
        <w:pStyle w:val="Paragraphedeliste"/>
        <w:numPr>
          <w:ilvl w:val="0"/>
          <w:numId w:val="1"/>
        </w:numPr>
        <w:tabs>
          <w:tab w:val="left" w:pos="1400"/>
        </w:tabs>
        <w:spacing w:before="178" w:line="237" w:lineRule="auto"/>
        <w:ind w:right="1251" w:firstLine="0"/>
        <w:rPr>
          <w:sz w:val="32"/>
        </w:rPr>
      </w:pPr>
      <w:r>
        <w:rPr>
          <w:color w:val="231F20"/>
          <w:sz w:val="32"/>
        </w:rPr>
        <w:t>Risk of explosion if battery is replaced by an</w:t>
      </w:r>
      <w:r>
        <w:rPr>
          <w:color w:val="231F20"/>
          <w:spacing w:val="-26"/>
          <w:sz w:val="32"/>
        </w:rPr>
        <w:t xml:space="preserve"> </w:t>
      </w:r>
      <w:r>
        <w:rPr>
          <w:color w:val="231F20"/>
          <w:sz w:val="32"/>
        </w:rPr>
        <w:t>incorrect type.</w:t>
      </w:r>
    </w:p>
    <w:p w14:paraId="3CE6E60E" w14:textId="77777777" w:rsidR="002E41F2" w:rsidRDefault="007A415B">
      <w:pPr>
        <w:pStyle w:val="Paragraphedeliste"/>
        <w:numPr>
          <w:ilvl w:val="0"/>
          <w:numId w:val="1"/>
        </w:numPr>
        <w:tabs>
          <w:tab w:val="left" w:pos="1400"/>
        </w:tabs>
        <w:spacing w:before="178" w:line="237" w:lineRule="auto"/>
        <w:ind w:right="1142" w:firstLine="0"/>
        <w:rPr>
          <w:sz w:val="32"/>
        </w:rPr>
      </w:pPr>
      <w:r>
        <w:rPr>
          <w:color w:val="231F20"/>
          <w:sz w:val="32"/>
        </w:rPr>
        <w:t xml:space="preserve">Dispose of used batteries according to the instructions </w:t>
      </w:r>
      <w:r>
        <w:rPr>
          <w:color w:val="231F20"/>
          <w:spacing w:val="-3"/>
          <w:sz w:val="32"/>
        </w:rPr>
        <w:t>below.</w:t>
      </w:r>
    </w:p>
    <w:p w14:paraId="01148C05" w14:textId="77777777" w:rsidR="002E41F2" w:rsidRDefault="007A415B">
      <w:pPr>
        <w:pStyle w:val="Paragraphedeliste"/>
        <w:numPr>
          <w:ilvl w:val="0"/>
          <w:numId w:val="1"/>
        </w:numPr>
        <w:tabs>
          <w:tab w:val="left" w:pos="1400"/>
        </w:tabs>
        <w:ind w:left="1400"/>
        <w:rPr>
          <w:sz w:val="32"/>
        </w:rPr>
      </w:pPr>
      <w:r>
        <w:rPr>
          <w:color w:val="231F20"/>
          <w:sz w:val="32"/>
        </w:rPr>
        <w:t>Do not disassemble or modify the</w:t>
      </w:r>
      <w:r>
        <w:rPr>
          <w:color w:val="231F20"/>
          <w:spacing w:val="-3"/>
          <w:sz w:val="32"/>
        </w:rPr>
        <w:t xml:space="preserve"> </w:t>
      </w:r>
      <w:r>
        <w:rPr>
          <w:color w:val="231F20"/>
          <w:spacing w:val="-5"/>
          <w:sz w:val="32"/>
        </w:rPr>
        <w:t>battery.</w:t>
      </w:r>
    </w:p>
    <w:p w14:paraId="0C4C4E19" w14:textId="77777777" w:rsidR="002E41F2" w:rsidRDefault="007A415B">
      <w:pPr>
        <w:pStyle w:val="Paragraphedeliste"/>
        <w:numPr>
          <w:ilvl w:val="0"/>
          <w:numId w:val="1"/>
        </w:numPr>
        <w:tabs>
          <w:tab w:val="left" w:pos="1400"/>
        </w:tabs>
        <w:ind w:left="1400"/>
        <w:rPr>
          <w:sz w:val="32"/>
        </w:rPr>
      </w:pPr>
      <w:r>
        <w:rPr>
          <w:color w:val="231F20"/>
          <w:sz w:val="32"/>
        </w:rPr>
        <w:t>Use only the specified APH</w:t>
      </w:r>
      <w:r>
        <w:rPr>
          <w:color w:val="231F20"/>
          <w:spacing w:val="-1"/>
          <w:sz w:val="32"/>
        </w:rPr>
        <w:t xml:space="preserve"> </w:t>
      </w:r>
      <w:r>
        <w:rPr>
          <w:color w:val="231F20"/>
          <w:spacing w:val="-6"/>
          <w:sz w:val="32"/>
        </w:rPr>
        <w:t>charger.</w:t>
      </w:r>
    </w:p>
    <w:p w14:paraId="665CC3FC" w14:textId="77777777" w:rsidR="002E41F2" w:rsidRDefault="007A415B">
      <w:pPr>
        <w:pStyle w:val="Paragraphedeliste"/>
        <w:numPr>
          <w:ilvl w:val="0"/>
          <w:numId w:val="1"/>
        </w:numPr>
        <w:tabs>
          <w:tab w:val="left" w:pos="1400"/>
        </w:tabs>
        <w:spacing w:before="178" w:line="237" w:lineRule="auto"/>
        <w:ind w:right="862" w:firstLine="0"/>
        <w:rPr>
          <w:sz w:val="32"/>
        </w:rPr>
      </w:pPr>
      <w:r>
        <w:rPr>
          <w:color w:val="231F20"/>
          <w:sz w:val="32"/>
        </w:rPr>
        <w:t xml:space="preserve">There is a risk of overheating, fire or explosion if the battery is put in a fire, heated, subjected to impact, put in contact with </w:t>
      </w:r>
      <w:r>
        <w:rPr>
          <w:color w:val="231F20"/>
          <w:spacing w:val="-9"/>
          <w:sz w:val="32"/>
        </w:rPr>
        <w:t xml:space="preserve">water, </w:t>
      </w:r>
      <w:r>
        <w:rPr>
          <w:color w:val="231F20"/>
          <w:sz w:val="32"/>
        </w:rPr>
        <w:t>or if its terminals are</w:t>
      </w:r>
      <w:r>
        <w:rPr>
          <w:color w:val="231F20"/>
          <w:spacing w:val="2"/>
          <w:sz w:val="32"/>
        </w:rPr>
        <w:t xml:space="preserve"> </w:t>
      </w:r>
      <w:r>
        <w:rPr>
          <w:color w:val="231F20"/>
          <w:sz w:val="32"/>
        </w:rPr>
        <w:t>shorted.</w:t>
      </w:r>
    </w:p>
    <w:p w14:paraId="0FD79B04" w14:textId="77777777" w:rsidR="002E41F2" w:rsidRDefault="007A415B">
      <w:pPr>
        <w:pStyle w:val="Paragraphedeliste"/>
        <w:numPr>
          <w:ilvl w:val="0"/>
          <w:numId w:val="1"/>
        </w:numPr>
        <w:tabs>
          <w:tab w:val="left" w:pos="1400"/>
        </w:tabs>
        <w:spacing w:before="177" w:line="237" w:lineRule="auto"/>
        <w:ind w:right="1100" w:firstLine="0"/>
        <w:rPr>
          <w:sz w:val="32"/>
        </w:rPr>
      </w:pPr>
      <w:r>
        <w:rPr>
          <w:color w:val="231F20"/>
          <w:sz w:val="32"/>
        </w:rPr>
        <w:t>Do not attempt to charge or use the battery outside of the</w:t>
      </w:r>
      <w:r>
        <w:rPr>
          <w:color w:val="231F20"/>
          <w:spacing w:val="-1"/>
          <w:sz w:val="32"/>
        </w:rPr>
        <w:t xml:space="preserve"> </w:t>
      </w:r>
      <w:r>
        <w:rPr>
          <w:color w:val="231F20"/>
          <w:sz w:val="32"/>
        </w:rPr>
        <w:t>unit.</w:t>
      </w:r>
    </w:p>
    <w:p w14:paraId="5D629901" w14:textId="77777777" w:rsidR="002E41F2" w:rsidRDefault="002E41F2">
      <w:pPr>
        <w:spacing w:line="237" w:lineRule="auto"/>
        <w:rPr>
          <w:sz w:val="32"/>
        </w:rPr>
        <w:sectPr w:rsidR="002E41F2">
          <w:pgSz w:w="12240" w:h="15840"/>
          <w:pgMar w:top="880" w:right="520" w:bottom="280" w:left="400" w:header="720" w:footer="720" w:gutter="0"/>
          <w:cols w:space="720"/>
        </w:sectPr>
      </w:pPr>
    </w:p>
    <w:p w14:paraId="2A94B02E" w14:textId="77777777" w:rsidR="002E41F2" w:rsidRDefault="007A415B">
      <w:pPr>
        <w:pStyle w:val="Titre2"/>
        <w:spacing w:before="83"/>
      </w:pPr>
      <w:r>
        <w:rPr>
          <w:color w:val="231F20"/>
        </w:rPr>
        <w:lastRenderedPageBreak/>
        <w:t>Disposal Instructions:</w:t>
      </w:r>
    </w:p>
    <w:p w14:paraId="25378F02" w14:textId="77777777" w:rsidR="002E41F2" w:rsidRDefault="007A415B">
      <w:pPr>
        <w:pStyle w:val="Corpsdetexte"/>
        <w:spacing w:before="88" w:line="237" w:lineRule="auto"/>
        <w:ind w:left="680"/>
      </w:pPr>
      <w:r>
        <w:rPr>
          <w:color w:val="231F20"/>
        </w:rPr>
        <w:t>At the end of the Mantis Q40’s operational lifetime, its internal components must be disposed in compliance with local authorities.</w:t>
      </w:r>
    </w:p>
    <w:p w14:paraId="5F75FF57" w14:textId="77777777" w:rsidR="002E41F2" w:rsidRDefault="007A415B">
      <w:pPr>
        <w:pStyle w:val="Corpsdetexte"/>
        <w:spacing w:before="177" w:line="237" w:lineRule="auto"/>
        <w:ind w:left="680" w:right="1957"/>
        <w:jc w:val="both"/>
      </w:pPr>
      <w:r>
        <w:rPr>
          <w:color w:val="231F20"/>
        </w:rPr>
        <w:t>The Mantis Q40 contains no hazardous materials. For disposal, follow local governing ordinances or hospital procedure.</w:t>
      </w:r>
    </w:p>
    <w:p w14:paraId="4CD18E9C" w14:textId="77777777" w:rsidR="002E41F2" w:rsidRDefault="002E41F2">
      <w:pPr>
        <w:pStyle w:val="Corpsdetexte"/>
        <w:spacing w:before="11"/>
        <w:rPr>
          <w:sz w:val="45"/>
        </w:rPr>
      </w:pPr>
    </w:p>
    <w:p w14:paraId="1E58E6FE" w14:textId="77777777" w:rsidR="002E41F2" w:rsidRDefault="007A415B">
      <w:pPr>
        <w:pStyle w:val="Titre2"/>
        <w:jc w:val="both"/>
      </w:pPr>
      <w:r>
        <w:rPr>
          <w:color w:val="231F20"/>
        </w:rPr>
        <w:t>SD Card Opening</w:t>
      </w:r>
    </w:p>
    <w:p w14:paraId="53A25C77" w14:textId="77777777" w:rsidR="002E41F2" w:rsidRDefault="007A415B">
      <w:pPr>
        <w:pStyle w:val="Corpsdetexte"/>
        <w:spacing w:before="85"/>
        <w:ind w:left="680"/>
      </w:pPr>
      <w:r>
        <w:rPr>
          <w:color w:val="231F20"/>
        </w:rPr>
        <w:t>Do not insert foreign object except SDHC cards</w:t>
      </w:r>
    </w:p>
    <w:p w14:paraId="16C211EE" w14:textId="77777777" w:rsidR="002E41F2" w:rsidRDefault="002E41F2">
      <w:pPr>
        <w:pStyle w:val="Corpsdetexte"/>
        <w:rPr>
          <w:sz w:val="46"/>
        </w:rPr>
      </w:pPr>
    </w:p>
    <w:p w14:paraId="2E36A2FD" w14:textId="77777777" w:rsidR="002E41F2" w:rsidRDefault="007A415B">
      <w:pPr>
        <w:pStyle w:val="Titre2"/>
        <w:jc w:val="both"/>
      </w:pPr>
      <w:r>
        <w:rPr>
          <w:color w:val="231F20"/>
        </w:rPr>
        <w:t>FCC Warning</w:t>
      </w:r>
    </w:p>
    <w:p w14:paraId="0117A15A" w14:textId="77777777" w:rsidR="002E41F2" w:rsidRDefault="007A415B">
      <w:pPr>
        <w:pStyle w:val="Corpsdetexte"/>
        <w:spacing w:before="88" w:line="237" w:lineRule="auto"/>
        <w:ind w:left="680" w:right="674"/>
      </w:pPr>
      <w:r>
        <w:rPr>
          <w:color w:val="231F20"/>
        </w:rPr>
        <w:t>This device complies with part 15 of the FCC Rules.</w:t>
      </w:r>
      <w:r>
        <w:rPr>
          <w:color w:val="231F20"/>
          <w:spacing w:val="-32"/>
        </w:rPr>
        <w:t xml:space="preserve"> </w:t>
      </w:r>
      <w:r>
        <w:rPr>
          <w:color w:val="231F20"/>
        </w:rPr>
        <w:t>Operation is subject to the following two conditions: (1) This device may not cause harmful interference, and (2) this device must accept any interference received, including interference that may cause undesired</w:t>
      </w:r>
      <w:r>
        <w:rPr>
          <w:color w:val="231F20"/>
          <w:spacing w:val="-1"/>
        </w:rPr>
        <w:t xml:space="preserve"> </w:t>
      </w:r>
      <w:r>
        <w:rPr>
          <w:color w:val="231F20"/>
        </w:rPr>
        <w:t>operation.</w:t>
      </w:r>
    </w:p>
    <w:p w14:paraId="404A0361" w14:textId="57D10EE6" w:rsidR="002E41F2" w:rsidRPr="003E601B" w:rsidRDefault="007A415B" w:rsidP="003E601B">
      <w:pPr>
        <w:pStyle w:val="Corpsdetexte"/>
        <w:spacing w:before="175" w:line="237" w:lineRule="auto"/>
        <w:ind w:left="680"/>
      </w:pPr>
      <w:r>
        <w:rPr>
          <w:color w:val="231F20"/>
        </w:rPr>
        <w:t>Changes or modifications not expressly approved by the party responsible for compliance could void the user’s authority to operate the equipment.</w:t>
      </w:r>
    </w:p>
    <w:p w14:paraId="72706594" w14:textId="77777777" w:rsidR="002E41F2" w:rsidRDefault="007A415B">
      <w:pPr>
        <w:pStyle w:val="Corpsdetexte"/>
        <w:spacing w:before="279" w:line="237" w:lineRule="auto"/>
        <w:ind w:left="680" w:right="781"/>
      </w:pPr>
      <w:r>
        <w:rPr>
          <w:color w:val="231F20"/>
        </w:rPr>
        <w:t>Note: This equipment has been tested and found to comply with the limits for a Class B digital device, pursuant to part 15 of the FCC Rules. These limits are designed to provide reasonable protection against harmful interference in a residential installation. This equipment generates, uses and can radiate radio frequency energy and, if not installed and used in accordance with the instructions, may cause harmful interference to radio communications. However, there is</w:t>
      </w:r>
    </w:p>
    <w:p w14:paraId="5CF5DF57" w14:textId="77777777" w:rsidR="002E41F2" w:rsidRDefault="007A415B">
      <w:pPr>
        <w:pStyle w:val="Corpsdetexte"/>
        <w:spacing w:line="237" w:lineRule="auto"/>
        <w:ind w:left="680" w:right="292"/>
      </w:pPr>
      <w:r>
        <w:rPr>
          <w:color w:val="231F20"/>
        </w:rPr>
        <w:t>no guarantee that interference will not occur in a particular installation. If this equipment does cause harmful interference to radio or television reception, which can be determined by</w:t>
      </w:r>
    </w:p>
    <w:p w14:paraId="5F86011E" w14:textId="77777777" w:rsidR="002E41F2" w:rsidRDefault="002E41F2">
      <w:pPr>
        <w:spacing w:line="237" w:lineRule="auto"/>
        <w:sectPr w:rsidR="002E41F2">
          <w:pgSz w:w="12240" w:h="15840"/>
          <w:pgMar w:top="920" w:right="520" w:bottom="280" w:left="400" w:header="720" w:footer="720" w:gutter="0"/>
          <w:cols w:space="720"/>
        </w:sectPr>
      </w:pPr>
    </w:p>
    <w:p w14:paraId="32E5C70C" w14:textId="77777777" w:rsidR="002E41F2" w:rsidRDefault="007A415B">
      <w:pPr>
        <w:pStyle w:val="Corpsdetexte"/>
        <w:spacing w:before="86" w:line="237" w:lineRule="auto"/>
        <w:ind w:left="680" w:right="646"/>
      </w:pPr>
      <w:r>
        <w:rPr>
          <w:color w:val="231F20"/>
        </w:rPr>
        <w:lastRenderedPageBreak/>
        <w:t>turning the equipment off and on, the user is encouraged to try to correct the interference by one or more of the following measures:</w:t>
      </w:r>
    </w:p>
    <w:p w14:paraId="3411E775" w14:textId="77777777" w:rsidR="002E41F2" w:rsidRDefault="007A415B">
      <w:pPr>
        <w:pStyle w:val="Paragraphedeliste"/>
        <w:numPr>
          <w:ilvl w:val="0"/>
          <w:numId w:val="1"/>
        </w:numPr>
        <w:tabs>
          <w:tab w:val="left" w:pos="1400"/>
        </w:tabs>
        <w:spacing w:before="174"/>
        <w:ind w:left="1400"/>
        <w:rPr>
          <w:sz w:val="32"/>
        </w:rPr>
      </w:pPr>
      <w:r>
        <w:rPr>
          <w:color w:val="231F20"/>
          <w:sz w:val="32"/>
        </w:rPr>
        <w:t>Reorient or relocate the receiving</w:t>
      </w:r>
      <w:r>
        <w:rPr>
          <w:color w:val="231F20"/>
          <w:spacing w:val="-2"/>
          <w:sz w:val="32"/>
        </w:rPr>
        <w:t xml:space="preserve"> </w:t>
      </w:r>
      <w:r>
        <w:rPr>
          <w:color w:val="231F20"/>
          <w:sz w:val="32"/>
        </w:rPr>
        <w:t>antenna.</w:t>
      </w:r>
    </w:p>
    <w:p w14:paraId="2DE95403" w14:textId="77777777" w:rsidR="002E41F2" w:rsidRDefault="007A415B">
      <w:pPr>
        <w:pStyle w:val="Paragraphedeliste"/>
        <w:numPr>
          <w:ilvl w:val="0"/>
          <w:numId w:val="1"/>
        </w:numPr>
        <w:tabs>
          <w:tab w:val="left" w:pos="1400"/>
        </w:tabs>
        <w:spacing w:before="178" w:line="237" w:lineRule="auto"/>
        <w:ind w:right="1471" w:firstLine="0"/>
        <w:rPr>
          <w:sz w:val="32"/>
        </w:rPr>
      </w:pPr>
      <w:r>
        <w:rPr>
          <w:color w:val="231F20"/>
          <w:sz w:val="32"/>
        </w:rPr>
        <w:t>Increase the separation between the equipment</w:t>
      </w:r>
      <w:r>
        <w:rPr>
          <w:color w:val="231F20"/>
          <w:spacing w:val="-17"/>
          <w:sz w:val="32"/>
        </w:rPr>
        <w:t xml:space="preserve"> </w:t>
      </w:r>
      <w:r>
        <w:rPr>
          <w:color w:val="231F20"/>
          <w:sz w:val="32"/>
        </w:rPr>
        <w:t xml:space="preserve">and </w:t>
      </w:r>
      <w:r>
        <w:rPr>
          <w:color w:val="231F20"/>
          <w:spacing w:val="-6"/>
          <w:sz w:val="32"/>
        </w:rPr>
        <w:t>receiver.</w:t>
      </w:r>
    </w:p>
    <w:p w14:paraId="6B48CF21" w14:textId="77777777" w:rsidR="002E41F2" w:rsidRDefault="007A415B">
      <w:pPr>
        <w:pStyle w:val="Paragraphedeliste"/>
        <w:numPr>
          <w:ilvl w:val="0"/>
          <w:numId w:val="1"/>
        </w:numPr>
        <w:tabs>
          <w:tab w:val="left" w:pos="1400"/>
        </w:tabs>
        <w:spacing w:before="178" w:line="237" w:lineRule="auto"/>
        <w:ind w:right="1561" w:firstLine="0"/>
        <w:rPr>
          <w:sz w:val="32"/>
        </w:rPr>
      </w:pPr>
      <w:r>
        <w:rPr>
          <w:color w:val="231F20"/>
          <w:sz w:val="32"/>
        </w:rPr>
        <w:t>Connect the equipment into an outlet on a circuit different from that to which the receiver is</w:t>
      </w:r>
      <w:r>
        <w:rPr>
          <w:color w:val="231F20"/>
          <w:spacing w:val="-26"/>
          <w:sz w:val="32"/>
        </w:rPr>
        <w:t xml:space="preserve"> </w:t>
      </w:r>
      <w:r>
        <w:rPr>
          <w:color w:val="231F20"/>
          <w:sz w:val="32"/>
        </w:rPr>
        <w:t>connected.</w:t>
      </w:r>
    </w:p>
    <w:p w14:paraId="633F0F3C" w14:textId="77777777" w:rsidR="002E41F2" w:rsidRDefault="007A415B">
      <w:pPr>
        <w:pStyle w:val="Paragraphedeliste"/>
        <w:numPr>
          <w:ilvl w:val="0"/>
          <w:numId w:val="1"/>
        </w:numPr>
        <w:tabs>
          <w:tab w:val="left" w:pos="1400"/>
        </w:tabs>
        <w:spacing w:before="178" w:line="237" w:lineRule="auto"/>
        <w:ind w:right="747" w:firstLine="0"/>
        <w:rPr>
          <w:sz w:val="32"/>
        </w:rPr>
      </w:pPr>
      <w:r>
        <w:rPr>
          <w:color w:val="231F20"/>
          <w:sz w:val="32"/>
        </w:rPr>
        <w:t>Consult the dealer or an experienced radio/TV</w:t>
      </w:r>
      <w:r>
        <w:rPr>
          <w:color w:val="231F20"/>
          <w:spacing w:val="-31"/>
          <w:sz w:val="32"/>
        </w:rPr>
        <w:t xml:space="preserve"> </w:t>
      </w:r>
      <w:r>
        <w:rPr>
          <w:color w:val="231F20"/>
          <w:sz w:val="32"/>
        </w:rPr>
        <w:t>technician for</w:t>
      </w:r>
      <w:r>
        <w:rPr>
          <w:color w:val="231F20"/>
          <w:spacing w:val="-1"/>
          <w:sz w:val="32"/>
        </w:rPr>
        <w:t xml:space="preserve"> </w:t>
      </w:r>
      <w:r>
        <w:rPr>
          <w:color w:val="231F20"/>
          <w:sz w:val="32"/>
        </w:rPr>
        <w:t>help.</w:t>
      </w:r>
    </w:p>
    <w:p w14:paraId="05386085" w14:textId="77777777" w:rsidR="002E41F2" w:rsidRDefault="002E41F2">
      <w:pPr>
        <w:pStyle w:val="Corpsdetexte"/>
        <w:rPr>
          <w:sz w:val="38"/>
        </w:rPr>
      </w:pPr>
    </w:p>
    <w:p w14:paraId="5EDB7B1F" w14:textId="77777777" w:rsidR="002E41F2" w:rsidRDefault="002E41F2">
      <w:pPr>
        <w:pStyle w:val="Corpsdetexte"/>
        <w:rPr>
          <w:sz w:val="29"/>
        </w:rPr>
      </w:pPr>
    </w:p>
    <w:p w14:paraId="250F45EE" w14:textId="77777777" w:rsidR="002E41F2" w:rsidRDefault="007A415B">
      <w:pPr>
        <w:pStyle w:val="Titre1"/>
        <w:spacing w:before="0"/>
      </w:pPr>
      <w:r>
        <w:rPr>
          <w:color w:val="231F20"/>
          <w:w w:val="105"/>
        </w:rPr>
        <w:t>Industry Canada statements</w:t>
      </w:r>
    </w:p>
    <w:p w14:paraId="55FA83FE" w14:textId="0AE80826" w:rsidR="002E41F2" w:rsidRDefault="007A415B">
      <w:pPr>
        <w:pStyle w:val="Corpsdetexte"/>
        <w:spacing w:before="144" w:line="237" w:lineRule="auto"/>
        <w:ind w:left="680" w:right="1129"/>
      </w:pPr>
      <w:r>
        <w:rPr>
          <w:color w:val="231F20"/>
        </w:rPr>
        <w:t xml:space="preserve">This device complies with Industry Canada </w:t>
      </w:r>
      <w:r w:rsidR="001D5C29">
        <w:rPr>
          <w:color w:val="231F20"/>
        </w:rPr>
        <w:t>license</w:t>
      </w:r>
      <w:r>
        <w:rPr>
          <w:color w:val="231F20"/>
        </w:rPr>
        <w:t>-exempt RSS standard(s). Operation is subject to the following two conditions: (1) this device may not cause interference, and (2) this device must accept any interference,</w:t>
      </w:r>
      <w:r>
        <w:rPr>
          <w:color w:val="231F20"/>
          <w:spacing w:val="-36"/>
        </w:rPr>
        <w:t xml:space="preserve"> </w:t>
      </w:r>
      <w:r>
        <w:rPr>
          <w:color w:val="231F20"/>
        </w:rPr>
        <w:t>including interference that may cause undesired operation of the device.</w:t>
      </w:r>
    </w:p>
    <w:p w14:paraId="06A67A86" w14:textId="77777777" w:rsidR="002E41F2" w:rsidRPr="00522652" w:rsidRDefault="007A415B">
      <w:pPr>
        <w:pStyle w:val="Corpsdetexte"/>
        <w:spacing w:before="173" w:line="237" w:lineRule="auto"/>
        <w:ind w:left="680" w:right="816"/>
        <w:rPr>
          <w:lang w:val="fr-CA"/>
        </w:rPr>
      </w:pPr>
      <w:r w:rsidRPr="00522652">
        <w:rPr>
          <w:color w:val="231F20"/>
          <w:lang w:val="fr-CA"/>
        </w:rPr>
        <w:t>Le présent appareil est conforme aux CNR d’Industrie Canada applicables aux appareils radio exempts de licence. L’exploitation est autorisée aux deux conditions suivantes</w:t>
      </w:r>
    </w:p>
    <w:p w14:paraId="3BB71297" w14:textId="77777777" w:rsidR="002E41F2" w:rsidRPr="00522652" w:rsidRDefault="007A415B">
      <w:pPr>
        <w:pStyle w:val="Corpsdetexte"/>
        <w:spacing w:line="237" w:lineRule="auto"/>
        <w:ind w:left="680" w:right="1287"/>
        <w:rPr>
          <w:lang w:val="fr-CA"/>
        </w:rPr>
      </w:pPr>
      <w:r w:rsidRPr="00522652">
        <w:rPr>
          <w:color w:val="231F20"/>
          <w:lang w:val="fr-CA"/>
        </w:rPr>
        <w:t>: (1) l’appareil ne doit pas produire de brouillage, et (2) l’utilisateur de l’appareil doit accepter tout brouillage radioélectrique subi, même si le brouillage est susceptible d’en compromettre le fonctionnement.</w:t>
      </w:r>
    </w:p>
    <w:p w14:paraId="7950EF43" w14:textId="77777777" w:rsidR="002E41F2" w:rsidRPr="00522652" w:rsidRDefault="002E41F2">
      <w:pPr>
        <w:pStyle w:val="Corpsdetexte"/>
        <w:rPr>
          <w:sz w:val="38"/>
          <w:lang w:val="fr-CA"/>
        </w:rPr>
      </w:pPr>
    </w:p>
    <w:p w14:paraId="7BEC267B" w14:textId="637A5FF5" w:rsidR="002E41F2" w:rsidRDefault="007A415B" w:rsidP="007B7999">
      <w:pPr>
        <w:pStyle w:val="Corpsdetexte"/>
        <w:spacing w:before="272"/>
        <w:ind w:left="680"/>
        <w:rPr>
          <w:sz w:val="16"/>
        </w:rPr>
        <w:sectPr w:rsidR="002E41F2">
          <w:pgSz w:w="12240" w:h="15840"/>
          <w:pgMar w:top="1500" w:right="520" w:bottom="280" w:left="400" w:header="720" w:footer="720" w:gutter="0"/>
          <w:cols w:space="720"/>
        </w:sectPr>
      </w:pPr>
      <w:r>
        <w:rPr>
          <w:color w:val="231F20"/>
        </w:rPr>
        <w:t>CAN ICES-3 (B)/NMB-3(B)</w:t>
      </w:r>
    </w:p>
    <w:p w14:paraId="2D8D468E" w14:textId="77777777" w:rsidR="002E41F2" w:rsidRDefault="002E41F2">
      <w:pPr>
        <w:pStyle w:val="Corpsdetexte"/>
        <w:rPr>
          <w:sz w:val="20"/>
        </w:rPr>
      </w:pPr>
    </w:p>
    <w:p w14:paraId="1FD87175" w14:textId="77777777" w:rsidR="002E41F2" w:rsidRDefault="002E41F2">
      <w:pPr>
        <w:pStyle w:val="Corpsdetexte"/>
        <w:rPr>
          <w:sz w:val="20"/>
        </w:rPr>
      </w:pPr>
    </w:p>
    <w:p w14:paraId="4D854E00" w14:textId="77777777" w:rsidR="002E41F2" w:rsidRDefault="002E41F2">
      <w:pPr>
        <w:pStyle w:val="Corpsdetexte"/>
        <w:rPr>
          <w:sz w:val="20"/>
        </w:rPr>
      </w:pPr>
    </w:p>
    <w:p w14:paraId="0E0E2E32" w14:textId="77777777" w:rsidR="002E41F2" w:rsidRDefault="002E41F2">
      <w:pPr>
        <w:pStyle w:val="Corpsdetexte"/>
        <w:rPr>
          <w:sz w:val="20"/>
        </w:rPr>
      </w:pPr>
    </w:p>
    <w:p w14:paraId="510EDF9F" w14:textId="77777777" w:rsidR="002E41F2" w:rsidRDefault="002E41F2">
      <w:pPr>
        <w:pStyle w:val="Corpsdetexte"/>
        <w:rPr>
          <w:sz w:val="20"/>
        </w:rPr>
      </w:pPr>
    </w:p>
    <w:p w14:paraId="42A5BE17" w14:textId="77777777" w:rsidR="002E41F2" w:rsidRDefault="002E41F2">
      <w:pPr>
        <w:pStyle w:val="Corpsdetexte"/>
        <w:rPr>
          <w:sz w:val="20"/>
        </w:rPr>
      </w:pPr>
    </w:p>
    <w:p w14:paraId="6B7A3E56" w14:textId="77777777" w:rsidR="002E41F2" w:rsidRDefault="002E41F2">
      <w:pPr>
        <w:pStyle w:val="Corpsdetexte"/>
        <w:rPr>
          <w:sz w:val="20"/>
        </w:rPr>
      </w:pPr>
    </w:p>
    <w:p w14:paraId="4BB65C1B" w14:textId="77777777" w:rsidR="002E41F2" w:rsidRDefault="002E41F2">
      <w:pPr>
        <w:pStyle w:val="Corpsdetexte"/>
        <w:rPr>
          <w:sz w:val="20"/>
        </w:rPr>
      </w:pPr>
    </w:p>
    <w:p w14:paraId="2DF8632F" w14:textId="77777777" w:rsidR="002E41F2" w:rsidRDefault="002E41F2">
      <w:pPr>
        <w:pStyle w:val="Corpsdetexte"/>
        <w:rPr>
          <w:sz w:val="20"/>
        </w:rPr>
      </w:pPr>
    </w:p>
    <w:p w14:paraId="2D01C0B7" w14:textId="77777777" w:rsidR="002E41F2" w:rsidRDefault="002E41F2">
      <w:pPr>
        <w:pStyle w:val="Corpsdetexte"/>
        <w:rPr>
          <w:sz w:val="20"/>
        </w:rPr>
      </w:pPr>
    </w:p>
    <w:p w14:paraId="374B00A0" w14:textId="77777777" w:rsidR="002E41F2" w:rsidRDefault="002E41F2">
      <w:pPr>
        <w:pStyle w:val="Corpsdetexte"/>
        <w:rPr>
          <w:sz w:val="20"/>
        </w:rPr>
      </w:pPr>
    </w:p>
    <w:p w14:paraId="5363D34A" w14:textId="77777777" w:rsidR="002E41F2" w:rsidRDefault="002E41F2">
      <w:pPr>
        <w:pStyle w:val="Corpsdetexte"/>
        <w:rPr>
          <w:sz w:val="20"/>
        </w:rPr>
      </w:pPr>
    </w:p>
    <w:p w14:paraId="37AD9D91" w14:textId="77777777" w:rsidR="002E41F2" w:rsidRDefault="002E41F2">
      <w:pPr>
        <w:pStyle w:val="Corpsdetexte"/>
        <w:rPr>
          <w:sz w:val="20"/>
        </w:rPr>
      </w:pPr>
    </w:p>
    <w:p w14:paraId="1A829BCB" w14:textId="77777777" w:rsidR="002E41F2" w:rsidRDefault="002E41F2">
      <w:pPr>
        <w:pStyle w:val="Corpsdetexte"/>
        <w:rPr>
          <w:sz w:val="20"/>
        </w:rPr>
      </w:pPr>
    </w:p>
    <w:p w14:paraId="1F9F859A" w14:textId="77777777" w:rsidR="002E41F2" w:rsidRDefault="002E41F2">
      <w:pPr>
        <w:pStyle w:val="Corpsdetexte"/>
        <w:spacing w:before="3"/>
        <w:rPr>
          <w:sz w:val="29"/>
        </w:rPr>
      </w:pPr>
    </w:p>
    <w:p w14:paraId="45D52A07" w14:textId="5B483D42" w:rsidR="002E41F2" w:rsidRDefault="007A415B">
      <w:pPr>
        <w:pStyle w:val="Corpsdetexte"/>
        <w:spacing w:before="86"/>
        <w:ind w:left="3858" w:right="3738"/>
        <w:jc w:val="center"/>
        <w:rPr>
          <w:rFonts w:ascii="Lucida Sans" w:hAnsi="Lucida Sans"/>
        </w:rPr>
      </w:pPr>
      <w:r>
        <w:rPr>
          <w:rFonts w:ascii="Lucida Sans" w:hAnsi="Lucida Sans"/>
          <w:color w:val="231F20"/>
        </w:rPr>
        <w:t>Copyright © 202</w:t>
      </w:r>
      <w:r w:rsidR="002C32B8">
        <w:rPr>
          <w:rFonts w:ascii="Lucida Sans" w:hAnsi="Lucida Sans"/>
          <w:color w:val="231F20"/>
        </w:rPr>
        <w:t>2</w:t>
      </w:r>
    </w:p>
    <w:p w14:paraId="1DBA3A84" w14:textId="1B829E64" w:rsidR="002E41F2" w:rsidRDefault="002E41F2">
      <w:pPr>
        <w:pStyle w:val="Corpsdetexte"/>
        <w:spacing w:before="5"/>
        <w:rPr>
          <w:rFonts w:ascii="Lucida Sans"/>
          <w:sz w:val="19"/>
        </w:rPr>
      </w:pPr>
    </w:p>
    <w:p w14:paraId="0C63A9FB" w14:textId="6CF50763" w:rsidR="002E41F2" w:rsidRDefault="00053960">
      <w:pPr>
        <w:pStyle w:val="Corpsdetexte"/>
        <w:spacing w:before="8"/>
        <w:rPr>
          <w:rFonts w:ascii="Lucida Sans"/>
          <w:sz w:val="18"/>
        </w:rPr>
      </w:pPr>
      <w:r>
        <w:rPr>
          <w:rFonts w:ascii="Lucida Sans"/>
          <w:noProof/>
          <w:sz w:val="18"/>
        </w:rPr>
        <w:drawing>
          <wp:anchor distT="0" distB="0" distL="114300" distR="114300" simplePos="0" relativeHeight="251658240" behindDoc="0" locked="0" layoutInCell="1" allowOverlap="1" wp14:anchorId="0C609082" wp14:editId="5D584ACE">
            <wp:simplePos x="0" y="0"/>
            <wp:positionH relativeFrom="margin">
              <wp:align>center</wp:align>
            </wp:positionH>
            <wp:positionV relativeFrom="paragraph">
              <wp:posOffset>6350</wp:posOffset>
            </wp:positionV>
            <wp:extent cx="2953512" cy="1295400"/>
            <wp:effectExtent l="0" t="0" r="0" b="0"/>
            <wp:wrapNone/>
            <wp:docPr id="2" name="Image 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lipart&#10;&#10;Description générée automatique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53512" cy="1295400"/>
                    </a:xfrm>
                    <a:prstGeom prst="rect">
                      <a:avLst/>
                    </a:prstGeom>
                  </pic:spPr>
                </pic:pic>
              </a:graphicData>
            </a:graphic>
            <wp14:sizeRelH relativeFrom="page">
              <wp14:pctWidth>0</wp14:pctWidth>
            </wp14:sizeRelH>
            <wp14:sizeRelV relativeFrom="page">
              <wp14:pctHeight>0</wp14:pctHeight>
            </wp14:sizeRelV>
          </wp:anchor>
        </w:drawing>
      </w:r>
    </w:p>
    <w:p w14:paraId="41B3C182" w14:textId="7D60283F" w:rsidR="00053960" w:rsidRDefault="00053960">
      <w:pPr>
        <w:pStyle w:val="Corpsdetexte"/>
        <w:spacing w:before="86"/>
        <w:ind w:left="3858" w:right="3739"/>
        <w:jc w:val="center"/>
        <w:rPr>
          <w:rFonts w:ascii="Lucida Sans"/>
          <w:color w:val="231F20"/>
        </w:rPr>
      </w:pPr>
    </w:p>
    <w:p w14:paraId="0D0BC7DA" w14:textId="77777777" w:rsidR="00053960" w:rsidRDefault="00053960">
      <w:pPr>
        <w:pStyle w:val="Corpsdetexte"/>
        <w:spacing w:before="86"/>
        <w:ind w:left="3858" w:right="3739"/>
        <w:jc w:val="center"/>
        <w:rPr>
          <w:rFonts w:ascii="Lucida Sans"/>
          <w:color w:val="231F20"/>
        </w:rPr>
      </w:pPr>
    </w:p>
    <w:p w14:paraId="1FAEBDEF" w14:textId="77777777" w:rsidR="00053960" w:rsidRDefault="00053960">
      <w:pPr>
        <w:pStyle w:val="Corpsdetexte"/>
        <w:spacing w:before="86"/>
        <w:ind w:left="3858" w:right="3739"/>
        <w:jc w:val="center"/>
        <w:rPr>
          <w:rFonts w:ascii="Lucida Sans"/>
          <w:color w:val="231F20"/>
        </w:rPr>
      </w:pPr>
    </w:p>
    <w:p w14:paraId="1A7282CF" w14:textId="77777777" w:rsidR="00053960" w:rsidRDefault="00053960">
      <w:pPr>
        <w:pStyle w:val="Corpsdetexte"/>
        <w:spacing w:before="86"/>
        <w:ind w:left="3858" w:right="3739"/>
        <w:jc w:val="center"/>
        <w:rPr>
          <w:rFonts w:ascii="Lucida Sans"/>
          <w:color w:val="231F20"/>
        </w:rPr>
      </w:pPr>
    </w:p>
    <w:p w14:paraId="667CB55C" w14:textId="04A09D63" w:rsidR="002E41F2" w:rsidRDefault="007A415B">
      <w:pPr>
        <w:pStyle w:val="Corpsdetexte"/>
        <w:spacing w:before="86"/>
        <w:ind w:left="3858" w:right="3739"/>
        <w:jc w:val="center"/>
        <w:rPr>
          <w:rFonts w:ascii="Lucida Sans"/>
        </w:rPr>
      </w:pPr>
      <w:r>
        <w:rPr>
          <w:rFonts w:ascii="Lucida Sans"/>
          <w:color w:val="231F20"/>
        </w:rPr>
        <w:t>1839 Frankfort Avenue,</w:t>
      </w:r>
    </w:p>
    <w:p w14:paraId="59466695" w14:textId="77777777" w:rsidR="002E41F2" w:rsidRDefault="007A415B">
      <w:pPr>
        <w:pStyle w:val="Corpsdetexte"/>
        <w:spacing w:before="188"/>
        <w:ind w:left="3858" w:right="3738"/>
        <w:jc w:val="center"/>
        <w:rPr>
          <w:rFonts w:ascii="Lucida Sans"/>
        </w:rPr>
      </w:pPr>
      <w:r>
        <w:rPr>
          <w:rFonts w:ascii="Lucida Sans"/>
          <w:color w:val="231F20"/>
        </w:rPr>
        <w:t>Louisville, KY 40206</w:t>
      </w:r>
    </w:p>
    <w:p w14:paraId="7CDA4C00" w14:textId="77777777" w:rsidR="002E41F2" w:rsidRDefault="007A415B">
      <w:pPr>
        <w:pStyle w:val="Corpsdetexte"/>
        <w:spacing w:before="187"/>
        <w:ind w:left="3858" w:right="3738"/>
        <w:jc w:val="center"/>
        <w:rPr>
          <w:rFonts w:ascii="Lucida Sans"/>
        </w:rPr>
      </w:pPr>
      <w:r>
        <w:rPr>
          <w:rFonts w:ascii="Lucida Sans"/>
          <w:color w:val="231F20"/>
        </w:rPr>
        <w:t>502-895-2405</w:t>
      </w:r>
    </w:p>
    <w:p w14:paraId="5DA28F17" w14:textId="77777777" w:rsidR="002E41F2" w:rsidRDefault="001D5C29">
      <w:pPr>
        <w:pStyle w:val="Corpsdetexte"/>
        <w:spacing w:before="187" w:line="360" w:lineRule="auto"/>
        <w:ind w:left="3858" w:right="3736"/>
        <w:jc w:val="center"/>
        <w:rPr>
          <w:rFonts w:ascii="Lucida Sans"/>
        </w:rPr>
      </w:pPr>
      <w:hyperlink r:id="rId17">
        <w:r w:rsidR="007A415B">
          <w:rPr>
            <w:rFonts w:ascii="Lucida Sans"/>
            <w:color w:val="231F20"/>
            <w:spacing w:val="-1"/>
            <w:w w:val="90"/>
          </w:rPr>
          <w:t>info@aph.org</w:t>
        </w:r>
      </w:hyperlink>
      <w:r w:rsidR="007A415B">
        <w:rPr>
          <w:rFonts w:ascii="Lucida Sans"/>
          <w:color w:val="231F20"/>
          <w:spacing w:val="-1"/>
          <w:w w:val="90"/>
        </w:rPr>
        <w:t xml:space="preserve"> </w:t>
      </w:r>
      <w:hyperlink r:id="rId18">
        <w:r w:rsidR="007A415B">
          <w:rPr>
            <w:rFonts w:ascii="Lucida Sans"/>
            <w:color w:val="231F20"/>
            <w:spacing w:val="-3"/>
            <w:w w:val="95"/>
          </w:rPr>
          <w:t>www.aph.org</w:t>
        </w:r>
      </w:hyperlink>
    </w:p>
    <w:sectPr w:rsidR="002E41F2">
      <w:pgSz w:w="12240" w:h="15840"/>
      <w:pgMar w:top="1500" w:right="52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A4FA8"/>
    <w:multiLevelType w:val="hybridMultilevel"/>
    <w:tmpl w:val="71C65A58"/>
    <w:lvl w:ilvl="0" w:tplc="6E704CE0">
      <w:numFmt w:val="bullet"/>
      <w:lvlText w:val="•"/>
      <w:lvlJc w:val="left"/>
      <w:pPr>
        <w:ind w:left="1040" w:hanging="360"/>
      </w:pPr>
      <w:rPr>
        <w:rFonts w:ascii="Verdana" w:eastAsia="Verdana" w:hAnsi="Verdana" w:cs="Verdana" w:hint="default"/>
        <w:color w:val="231F20"/>
        <w:w w:val="100"/>
        <w:sz w:val="32"/>
        <w:szCs w:val="32"/>
        <w:lang w:val="en-US" w:eastAsia="en-US" w:bidi="ar-SA"/>
      </w:rPr>
    </w:lvl>
    <w:lvl w:ilvl="1" w:tplc="BA028D32">
      <w:numFmt w:val="bullet"/>
      <w:lvlText w:val="•"/>
      <w:lvlJc w:val="left"/>
      <w:pPr>
        <w:ind w:left="2068" w:hanging="360"/>
      </w:pPr>
      <w:rPr>
        <w:rFonts w:hint="default"/>
        <w:lang w:val="en-US" w:eastAsia="en-US" w:bidi="ar-SA"/>
      </w:rPr>
    </w:lvl>
    <w:lvl w:ilvl="2" w:tplc="32C4038C">
      <w:numFmt w:val="bullet"/>
      <w:lvlText w:val="•"/>
      <w:lvlJc w:val="left"/>
      <w:pPr>
        <w:ind w:left="3096" w:hanging="360"/>
      </w:pPr>
      <w:rPr>
        <w:rFonts w:hint="default"/>
        <w:lang w:val="en-US" w:eastAsia="en-US" w:bidi="ar-SA"/>
      </w:rPr>
    </w:lvl>
    <w:lvl w:ilvl="3" w:tplc="6E30B85A">
      <w:numFmt w:val="bullet"/>
      <w:lvlText w:val="•"/>
      <w:lvlJc w:val="left"/>
      <w:pPr>
        <w:ind w:left="4124" w:hanging="360"/>
      </w:pPr>
      <w:rPr>
        <w:rFonts w:hint="default"/>
        <w:lang w:val="en-US" w:eastAsia="en-US" w:bidi="ar-SA"/>
      </w:rPr>
    </w:lvl>
    <w:lvl w:ilvl="4" w:tplc="CFD4757A">
      <w:numFmt w:val="bullet"/>
      <w:lvlText w:val="•"/>
      <w:lvlJc w:val="left"/>
      <w:pPr>
        <w:ind w:left="5152" w:hanging="360"/>
      </w:pPr>
      <w:rPr>
        <w:rFonts w:hint="default"/>
        <w:lang w:val="en-US" w:eastAsia="en-US" w:bidi="ar-SA"/>
      </w:rPr>
    </w:lvl>
    <w:lvl w:ilvl="5" w:tplc="54CC9EC2">
      <w:numFmt w:val="bullet"/>
      <w:lvlText w:val="•"/>
      <w:lvlJc w:val="left"/>
      <w:pPr>
        <w:ind w:left="6180" w:hanging="360"/>
      </w:pPr>
      <w:rPr>
        <w:rFonts w:hint="default"/>
        <w:lang w:val="en-US" w:eastAsia="en-US" w:bidi="ar-SA"/>
      </w:rPr>
    </w:lvl>
    <w:lvl w:ilvl="6" w:tplc="EE2CC5C8">
      <w:numFmt w:val="bullet"/>
      <w:lvlText w:val="•"/>
      <w:lvlJc w:val="left"/>
      <w:pPr>
        <w:ind w:left="7208" w:hanging="360"/>
      </w:pPr>
      <w:rPr>
        <w:rFonts w:hint="default"/>
        <w:lang w:val="en-US" w:eastAsia="en-US" w:bidi="ar-SA"/>
      </w:rPr>
    </w:lvl>
    <w:lvl w:ilvl="7" w:tplc="39FE342E">
      <w:numFmt w:val="bullet"/>
      <w:lvlText w:val="•"/>
      <w:lvlJc w:val="left"/>
      <w:pPr>
        <w:ind w:left="8236" w:hanging="360"/>
      </w:pPr>
      <w:rPr>
        <w:rFonts w:hint="default"/>
        <w:lang w:val="en-US" w:eastAsia="en-US" w:bidi="ar-SA"/>
      </w:rPr>
    </w:lvl>
    <w:lvl w:ilvl="8" w:tplc="1E702344">
      <w:numFmt w:val="bullet"/>
      <w:lvlText w:val="•"/>
      <w:lvlJc w:val="left"/>
      <w:pPr>
        <w:ind w:left="9264" w:hanging="360"/>
      </w:pPr>
      <w:rPr>
        <w:rFonts w:hint="default"/>
        <w:lang w:val="en-US" w:eastAsia="en-US" w:bidi="ar-SA"/>
      </w:rPr>
    </w:lvl>
  </w:abstractNum>
  <w:num w:numId="1" w16cid:durableId="1189562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AyNTGyMDc2MTQzNzFV0lEKTi0uzszPAykwrgUAFSv94CwAAAA="/>
  </w:docVars>
  <w:rsids>
    <w:rsidRoot w:val="002E41F2"/>
    <w:rsid w:val="00053960"/>
    <w:rsid w:val="00116B8B"/>
    <w:rsid w:val="00151D56"/>
    <w:rsid w:val="00187265"/>
    <w:rsid w:val="001C7466"/>
    <w:rsid w:val="001D5C29"/>
    <w:rsid w:val="0029714C"/>
    <w:rsid w:val="002C32B8"/>
    <w:rsid w:val="002E41F2"/>
    <w:rsid w:val="002F2A1F"/>
    <w:rsid w:val="003E601B"/>
    <w:rsid w:val="00522652"/>
    <w:rsid w:val="00675A0F"/>
    <w:rsid w:val="00685038"/>
    <w:rsid w:val="00785CA1"/>
    <w:rsid w:val="00785DB8"/>
    <w:rsid w:val="007A415B"/>
    <w:rsid w:val="007B7999"/>
    <w:rsid w:val="00AC288D"/>
    <w:rsid w:val="00BF6117"/>
    <w:rsid w:val="00CD56FD"/>
    <w:rsid w:val="00CF46E5"/>
    <w:rsid w:val="00E614A7"/>
    <w:rsid w:val="00F632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7D223BFA"/>
  <w15:docId w15:val="{6DC07E08-FDC2-4D92-BE1B-365B7704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Titre1">
    <w:name w:val="heading 1"/>
    <w:basedOn w:val="Normal"/>
    <w:uiPriority w:val="9"/>
    <w:qFormat/>
    <w:pPr>
      <w:spacing w:before="92"/>
      <w:ind w:left="680"/>
      <w:outlineLvl w:val="0"/>
    </w:pPr>
    <w:rPr>
      <w:rFonts w:ascii="Arial" w:eastAsia="Arial" w:hAnsi="Arial" w:cs="Arial"/>
      <w:sz w:val="48"/>
      <w:szCs w:val="48"/>
    </w:rPr>
  </w:style>
  <w:style w:type="paragraph" w:styleId="Titre2">
    <w:name w:val="heading 2"/>
    <w:basedOn w:val="Normal"/>
    <w:uiPriority w:val="9"/>
    <w:unhideWhenUsed/>
    <w:qFormat/>
    <w:pPr>
      <w:ind w:left="680"/>
      <w:outlineLvl w:val="1"/>
    </w:pPr>
    <w:rPr>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32"/>
      <w:szCs w:val="32"/>
    </w:rPr>
  </w:style>
  <w:style w:type="paragraph" w:styleId="Titre">
    <w:name w:val="Title"/>
    <w:basedOn w:val="Normal"/>
    <w:uiPriority w:val="10"/>
    <w:qFormat/>
    <w:pPr>
      <w:spacing w:line="1085" w:lineRule="exact"/>
      <w:ind w:left="607"/>
    </w:pPr>
    <w:rPr>
      <w:rFonts w:ascii="Tahoma" w:eastAsia="Tahoma" w:hAnsi="Tahoma" w:cs="Tahoma"/>
      <w:sz w:val="100"/>
      <w:szCs w:val="100"/>
    </w:rPr>
  </w:style>
  <w:style w:type="paragraph" w:styleId="Paragraphedeliste">
    <w:name w:val="List Paragraph"/>
    <w:basedOn w:val="Normal"/>
    <w:uiPriority w:val="1"/>
    <w:qFormat/>
    <w:pPr>
      <w:spacing w:before="175"/>
      <w:ind w:left="1400" w:hanging="360"/>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522652"/>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2652"/>
    <w:rPr>
      <w:rFonts w:ascii="Segoe UI" w:eastAsia="Verdana" w:hAnsi="Segoe UI" w:cs="Segoe UI"/>
      <w:sz w:val="18"/>
      <w:szCs w:val="18"/>
    </w:rPr>
  </w:style>
  <w:style w:type="character" w:styleId="Marquedecommentaire">
    <w:name w:val="annotation reference"/>
    <w:basedOn w:val="Policepardfaut"/>
    <w:uiPriority w:val="99"/>
    <w:semiHidden/>
    <w:unhideWhenUsed/>
    <w:rsid w:val="00E614A7"/>
    <w:rPr>
      <w:sz w:val="16"/>
      <w:szCs w:val="16"/>
    </w:rPr>
  </w:style>
  <w:style w:type="paragraph" w:styleId="Commentaire">
    <w:name w:val="annotation text"/>
    <w:basedOn w:val="Normal"/>
    <w:link w:val="CommentaireCar"/>
    <w:uiPriority w:val="99"/>
    <w:unhideWhenUsed/>
    <w:rsid w:val="00E614A7"/>
    <w:rPr>
      <w:sz w:val="20"/>
      <w:szCs w:val="20"/>
    </w:rPr>
  </w:style>
  <w:style w:type="character" w:customStyle="1" w:styleId="CommentaireCar">
    <w:name w:val="Commentaire Car"/>
    <w:basedOn w:val="Policepardfaut"/>
    <w:link w:val="Commentaire"/>
    <w:uiPriority w:val="99"/>
    <w:rsid w:val="00E614A7"/>
    <w:rPr>
      <w:rFonts w:ascii="Verdana" w:eastAsia="Verdana" w:hAnsi="Verdana" w:cs="Verdana"/>
      <w:sz w:val="20"/>
      <w:szCs w:val="20"/>
    </w:rPr>
  </w:style>
  <w:style w:type="paragraph" w:styleId="Objetducommentaire">
    <w:name w:val="annotation subject"/>
    <w:basedOn w:val="Commentaire"/>
    <w:next w:val="Commentaire"/>
    <w:link w:val="ObjetducommentaireCar"/>
    <w:uiPriority w:val="99"/>
    <w:semiHidden/>
    <w:unhideWhenUsed/>
    <w:rsid w:val="00E614A7"/>
    <w:rPr>
      <w:b/>
      <w:bCs/>
    </w:rPr>
  </w:style>
  <w:style w:type="character" w:customStyle="1" w:styleId="ObjetducommentaireCar">
    <w:name w:val="Objet du commentaire Car"/>
    <w:basedOn w:val="CommentaireCar"/>
    <w:link w:val="Objetducommentaire"/>
    <w:uiPriority w:val="99"/>
    <w:semiHidden/>
    <w:rsid w:val="00E614A7"/>
    <w:rPr>
      <w:rFonts w:ascii="Verdana" w:eastAsia="Verdana" w:hAnsi="Verdana" w:cs="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s@aph.org" TargetMode="External"/><Relationship Id="rId18" Type="http://schemas.openxmlformats.org/officeDocument/2006/relationships/hyperlink" Target="http://www.aph.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mailto:info@aph.org"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mailto:%2B5VDC@1.5A"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f19542f-aa72-4f13-a9aa-8e431748262d">
      <UserInfo>
        <DisplayName>William Freeman</DisplayName>
        <AccountId>30</AccountId>
        <AccountType/>
      </UserInfo>
      <UserInfo>
        <DisplayName>Joe Hodge</DisplayName>
        <AccountId>14</AccountId>
        <AccountType/>
      </UserInfo>
      <UserInfo>
        <DisplayName>Keith Creasy</DisplayName>
        <AccountId>13</AccountId>
        <AccountType/>
      </UserInfo>
    </SharedWithUsers>
    <k5ae3af173e348e09c1e67a5b820b18c xmlns="1f19542f-aa72-4f13-a9aa-8e431748262d">
      <Terms xmlns="http://schemas.microsoft.com/office/infopath/2007/PartnerControls">
        <TermInfo xmlns="http://schemas.microsoft.com/office/infopath/2007/PartnerControls">
          <TermName xmlns="http://schemas.microsoft.com/office/infopath/2007/PartnerControls">Technical Writer</TermName>
          <TermId xmlns="http://schemas.microsoft.com/office/infopath/2007/PartnerControls">e5f457ce-2db8-4e77-861b-0b63283b54ca</TermId>
        </TermInfo>
      </Terms>
    </k5ae3af173e348e09c1e67a5b820b18c>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01-Product Concept</TermName>
          <TermId xmlns="http://schemas.microsoft.com/office/infopath/2007/PartnerControls">82c71bf6-017f-48e4-8e6a-e5b4af6d7600</TermId>
        </TermInfo>
      </Terms>
    </o682162ef2524b4cb12e98f4c77fee5e>
    <IconOverlay xmlns="http://schemas.microsoft.com/sharepoint/v4" xsi:nil="true"/>
    <udfPDPFlowState xmlns="1f19542f-aa72-4f13-a9aa-8e431748262d">0</udfPDPFlowState>
    <udlPDPDelivrableGateApprovalLog xmlns="1f19542f-aa72-4f13-a9aa-8e431748262d" xsi:nil="true"/>
    <udlPDPDelivrableApprovalLog xmlns="1f19542f-aa72-4f13-a9aa-8e431748262d" xsi:nil="true"/>
    <m1ca85303e3a4c03ae694e4f7810da28 xmlns="1f19542f-aa72-4f13-a9aa-8e431748262d">
      <Terms xmlns="http://schemas.microsoft.com/office/infopath/2007/PartnerControls">
        <TermInfo xmlns="http://schemas.microsoft.com/office/infopath/2007/PartnerControls">
          <TermName xmlns="http://schemas.microsoft.com/office/infopath/2007/PartnerControls">Séquentiel</TermName>
          <TermId xmlns="http://schemas.microsoft.com/office/infopath/2007/PartnerControls">dfb60f77-4377-445d-9998-0a65f998e4b1</TermId>
        </TermInfo>
      </Terms>
    </m1ca85303e3a4c03ae694e4f7810da28>
    <TaxCatchAll xmlns="bb004757-2af2-43a8-93dc-299c2a6b72bd">
      <Value>13</Value>
      <Value>53</Value>
      <Value>3</Value>
      <Value>2</Value>
      <Value>63</Value>
    </TaxCatchAll>
    <p360cc2558a1442bb27f0795ce1409ac xmlns="1f19542f-aa72-4f13-a9aa-8e431748262d">
      <Terms xmlns="http://schemas.microsoft.com/office/infopath/2007/PartnerControls">
        <TermInfo xmlns="http://schemas.microsoft.com/office/infopath/2007/PartnerControls">
          <TermName xmlns="http://schemas.microsoft.com/office/infopath/2007/PartnerControls">Product Manager</TermName>
          <TermId xmlns="http://schemas.microsoft.com/office/infopath/2007/PartnerControls">31a270c3-42c4-40ed-8af7-e2b3f8a56be9</TermId>
        </TermInfo>
      </Terms>
    </p360cc2558a1442bb27f0795ce1409ac>
    <d53aaf254f464b33b1b20224363a7736 xmlns="1f19542f-aa72-4f13-a9aa-8e431748262d">
      <Terms xmlns="http://schemas.microsoft.com/office/infopath/2007/PartnerControls">
        <TermInfo xmlns="http://schemas.microsoft.com/office/infopath/2007/PartnerControls">
          <TermName xmlns="http://schemas.microsoft.com/office/infopath/2007/PartnerControls">01-Business Plan Approval</TermName>
          <TermId xmlns="http://schemas.microsoft.com/office/infopath/2007/PartnerControls">5f4d5582-99d1-4a73-b566-8bce259b436e</TermId>
        </TermInfo>
      </Terms>
    </d53aaf254f464b33b1b20224363a7736>
  </documentManagement>
</p:properties>
</file>

<file path=customXml/item2.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2" ma:contentTypeDescription="" ma:contentTypeScope="" ma:versionID="dc7c85942077ba2a276264875af36d09">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73da6b62e2d58b5bfade678b9e8660c6"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D4E955-7D8F-4945-BB23-4323B5BDFCB2}">
  <ds:schemaRefs>
    <ds:schemaRef ds:uri="http://purl.org/dc/dcmitype/"/>
    <ds:schemaRef ds:uri="1f19542f-aa72-4f13-a9aa-8e431748262d"/>
    <ds:schemaRef ds:uri="http://schemas.microsoft.com/office/infopath/2007/PartnerControls"/>
    <ds:schemaRef ds:uri="http://schemas.microsoft.com/office/2006/metadata/properties"/>
    <ds:schemaRef ds:uri="http://schemas.openxmlformats.org/package/2006/metadata/core-properties"/>
    <ds:schemaRef ds:uri="http://schemas.microsoft.com/sharepoint/v4"/>
    <ds:schemaRef ds:uri="bb004757-2af2-43a8-93dc-299c2a6b72bd"/>
    <ds:schemaRef ds:uri="1957ff1a-b651-4a35-8c9c-6a990de8e859"/>
    <ds:schemaRef ds:uri="http://schemas.microsoft.com/office/2006/documentManagement/types"/>
    <ds:schemaRef ds:uri="http://purl.org/dc/terms/"/>
    <ds:schemaRef ds:uri="http://schemas.microsoft.com/sharepoint/v3"/>
    <ds:schemaRef ds:uri="http://www.w3.org/XML/1998/namespace"/>
    <ds:schemaRef ds:uri="http://purl.org/dc/elements/1.1/"/>
  </ds:schemaRefs>
</ds:datastoreItem>
</file>

<file path=customXml/itemProps2.xml><?xml version="1.0" encoding="utf-8"?>
<ds:datastoreItem xmlns:ds="http://schemas.openxmlformats.org/officeDocument/2006/customXml" ds:itemID="{EE4844DA-4D35-431F-8CF1-01734FAAA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19542f-aa72-4f13-a9aa-8e431748262d"/>
    <ds:schemaRef ds:uri="1957ff1a-b651-4a35-8c9c-6a990de8e859"/>
    <ds:schemaRef ds:uri="bb004757-2af2-43a8-93dc-299c2a6b72b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A40D54-2502-4880-9D46-BACC8D53F4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1530</Words>
  <Characters>8421</Characters>
  <Application>Microsoft Office Word</Application>
  <DocSecurity>0</DocSecurity>
  <Lines>70</Lines>
  <Paragraphs>19</Paragraphs>
  <ScaleCrop>false</ScaleCrop>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Mantis Getting Started Guide</dc:title>
  <dc:creator>Andrew Flatres</dc:creator>
  <cp:lastModifiedBy>Alexis Vailles</cp:lastModifiedBy>
  <cp:revision>20</cp:revision>
  <dcterms:created xsi:type="dcterms:W3CDTF">2020-11-19T16:59:00Z</dcterms:created>
  <dcterms:modified xsi:type="dcterms:W3CDTF">2022-05-25T15:24:00Z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2020-04-24T00:00:00Z</vt:filetime>
  </property>
  <property fmtid="{D5CDD505-2E9C-101B-9397-08002B2CF9AE}" pid="3" name="Creator">
    <vt:lpwstr>Adobe InDesign 15.0 (Macintosh)</vt:lpwstr>
  </property>
  <property fmtid="{D5CDD505-2E9C-101B-9397-08002B2CF9AE}" pid="4" name="LastSaved">
    <vt:filetime>2020-11-18T00:00:00Z</vt:filetime>
  </property>
  <property fmtid="{D5CDD505-2E9C-101B-9397-08002B2CF9AE}" pid="5" name="ContentTypeId">
    <vt:lpwstr>0x010100CEEECC1DE5269C40B5C9F8E62A24C2A1020083D195AB98A45041982B98EA208B8469</vt:lpwstr>
  </property>
  <property fmtid="{D5CDD505-2E9C-101B-9397-08002B2CF9AE}" pid="6" name="udlPDPStage">
    <vt:lpwstr>2;#01-Product Concept|82c71bf6-017f-48e4-8e6a-e5b4af6d7600</vt:lpwstr>
  </property>
  <property fmtid="{D5CDD505-2E9C-101B-9397-08002B2CF9AE}" pid="7" name="udlPDPDelivrableApprovers">
    <vt:lpwstr>53;#Product Manager|31a270c3-42c4-40ed-8af7-e2b3f8a56be9</vt:lpwstr>
  </property>
  <property fmtid="{D5CDD505-2E9C-101B-9397-08002B2CF9AE}" pid="8" name="udlPDPFlowType">
    <vt:lpwstr>13;#Séquentiel|dfb60f77-4377-445d-9998-0a65f998e4b1</vt:lpwstr>
  </property>
  <property fmtid="{D5CDD505-2E9C-101B-9397-08002B2CF9AE}" pid="9" name="udlPDPDelivrableProducers">
    <vt:lpwstr>63;#Technical Writer|e5f457ce-2db8-4e77-861b-0b63283b54ca</vt:lpwstr>
  </property>
  <property fmtid="{D5CDD505-2E9C-101B-9397-08002B2CF9AE}" pid="10" name="udlPDPGate">
    <vt:lpwstr>3;#01-Business Plan Approval|5f4d5582-99d1-4a73-b566-8bce259b436e</vt:lpwstr>
  </property>
</Properties>
</file>