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5FFB" w14:textId="77777777" w:rsidR="00D450E9" w:rsidRDefault="00D450E9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2835"/>
        <w:gridCol w:w="1134"/>
      </w:tblGrid>
      <w:tr w:rsidR="0071092F" w14:paraId="295ECCF0" w14:textId="77777777" w:rsidTr="0014140F">
        <w:trPr>
          <w:trHeight w:val="415"/>
        </w:trPr>
        <w:tc>
          <w:tcPr>
            <w:tcW w:w="1161" w:type="dxa"/>
            <w:vMerge w:val="restart"/>
          </w:tcPr>
          <w:p w14:paraId="6AD86C4E" w14:textId="7957BF4F" w:rsidR="0071092F" w:rsidRDefault="0071092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0BBFE5CC" w14:textId="75FDBE16" w:rsidR="0071092F" w:rsidRPr="00675542" w:rsidRDefault="009713D9" w:rsidP="00242D1A">
            <w:pPr>
              <w:pStyle w:val="TableParagraph"/>
              <w:spacing w:before="2"/>
              <w:ind w:left="226" w:right="213"/>
              <w:jc w:val="left"/>
              <w:rPr>
                <w:b/>
                <w:bCs/>
                <w:sz w:val="32"/>
                <w:szCs w:val="32"/>
              </w:rPr>
            </w:pPr>
            <w:r w:rsidRPr="00675542">
              <w:rPr>
                <w:b/>
                <w:bCs/>
              </w:rPr>
              <w:t xml:space="preserve">          </w:t>
            </w:r>
            <w:r w:rsidR="00251DBF" w:rsidRPr="00675542">
              <w:rPr>
                <w:b/>
                <w:bCs/>
              </w:rPr>
              <w:t xml:space="preserve">    </w:t>
            </w:r>
            <w:r w:rsidR="00251DBF" w:rsidRPr="00675542">
              <w:rPr>
                <w:b/>
                <w:bCs/>
                <w:sz w:val="32"/>
                <w:szCs w:val="32"/>
              </w:rPr>
              <w:t>Alien</w:t>
            </w:r>
          </w:p>
        </w:tc>
        <w:tc>
          <w:tcPr>
            <w:tcW w:w="1134" w:type="dxa"/>
            <w:vMerge w:val="restart"/>
          </w:tcPr>
          <w:p w14:paraId="5BDF8784" w14:textId="49334C18" w:rsidR="0071092F" w:rsidRDefault="0071092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1092F" w14:paraId="208DF6BB" w14:textId="77777777" w:rsidTr="0014140F">
        <w:trPr>
          <w:trHeight w:val="280"/>
        </w:trPr>
        <w:tc>
          <w:tcPr>
            <w:tcW w:w="1161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5308A5A" w14:textId="3653200D" w:rsidR="0071092F" w:rsidRPr="00675542" w:rsidRDefault="0071092F" w:rsidP="00675542">
            <w:pPr>
              <w:pStyle w:val="TableParagraph"/>
              <w:spacing w:before="2"/>
              <w:ind w:left="215" w:right="215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2026BA">
        <w:trPr>
          <w:trHeight w:val="2226"/>
        </w:trPr>
        <w:tc>
          <w:tcPr>
            <w:tcW w:w="1161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FA0DAF9" w14:textId="4FFB1440" w:rsidR="0071092F" w:rsidRPr="0014140F" w:rsidRDefault="00251DBF" w:rsidP="00A97704">
            <w:pPr>
              <w:jc w:val="center"/>
              <w:rPr>
                <w:sz w:val="14"/>
                <w:szCs w:val="14"/>
              </w:rPr>
            </w:pPr>
            <w:r w:rsidRPr="0014140F">
              <w:rPr>
                <w:sz w:val="14"/>
                <w:szCs w:val="14"/>
              </w:rPr>
              <w:t>Harmful to aquatic life with long lasting effects. Avoid release to the environment. Dispose of contents/containers to approved disposal site, in accordance with local regulations.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14140F">
        <w:trPr>
          <w:trHeight w:val="707"/>
        </w:trPr>
        <w:tc>
          <w:tcPr>
            <w:tcW w:w="5130" w:type="dxa"/>
            <w:gridSpan w:val="3"/>
          </w:tcPr>
          <w:p w14:paraId="3BD7423A" w14:textId="3B2795DF" w:rsidR="0071092F" w:rsidRPr="0014140F" w:rsidRDefault="00251DBF" w:rsidP="00D450E9">
            <w:pPr>
              <w:jc w:val="center"/>
              <w:rPr>
                <w:sz w:val="16"/>
                <w:szCs w:val="16"/>
              </w:rPr>
            </w:pPr>
            <w:r w:rsidRPr="0014140F">
              <w:rPr>
                <w:sz w:val="16"/>
                <w:szCs w:val="16"/>
              </w:rPr>
              <w:t>Contains (1S,2R,5S,7R,8R)-8- METHOXY-2,6,6,8 TETRAMETHYLTRICYCLO [5.3.1.0</w:t>
            </w:r>
            <w:proofErr w:type="gramStart"/>
            <w:r w:rsidRPr="0014140F">
              <w:rPr>
                <w:sz w:val="16"/>
                <w:szCs w:val="16"/>
              </w:rPr>
              <w:t>^{</w:t>
            </w:r>
            <w:proofErr w:type="gramEnd"/>
            <w:r w:rsidRPr="0014140F">
              <w:rPr>
                <w:sz w:val="16"/>
                <w:szCs w:val="16"/>
              </w:rPr>
              <w:t>1,5}] UNDECANE, 3-(2H-1,3-BENZODIOXOL-5-YL)-2- METHYLPROPANAL, BENZYL SALICYLATE, COUMARIN, ETHYL LINALOOL, HELIOTROPINE, HEXYL CINNAMAL, TETRAMETHYL ACETYLOCTAHYDRONAPHTHALENES. May produce an allergic reaction.</w:t>
            </w:r>
          </w:p>
        </w:tc>
      </w:tr>
      <w:tr w:rsidR="0071092F" w14:paraId="510933AC" w14:textId="77777777" w:rsidTr="0014140F">
        <w:trPr>
          <w:trHeight w:val="678"/>
        </w:trPr>
        <w:tc>
          <w:tcPr>
            <w:tcW w:w="5130" w:type="dxa"/>
            <w:gridSpan w:val="3"/>
          </w:tcPr>
          <w:p w14:paraId="4B892150" w14:textId="2C38FE92" w:rsidR="0071092F" w:rsidRDefault="0071092F">
            <w:pPr>
              <w:pStyle w:val="TableParagraph"/>
              <w:spacing w:before="9"/>
              <w:jc w:val="left"/>
              <w:rPr>
                <w:rFonts w:ascii="Times New Roman"/>
                <w:sz w:val="3"/>
              </w:rPr>
            </w:pPr>
          </w:p>
          <w:p w14:paraId="66CFE821" w14:textId="4D9507B1" w:rsidR="0071092F" w:rsidRDefault="009E6DC3">
            <w:pPr>
              <w:pStyle w:val="TableParagraph"/>
              <w:ind w:left="122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954E4B2" wp14:editId="78D660DE">
                  <wp:extent cx="1971456" cy="36918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6" cy="36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2F" w14:paraId="444564EB" w14:textId="77777777" w:rsidTr="0014140F">
        <w:trPr>
          <w:trHeight w:val="855"/>
        </w:trPr>
        <w:tc>
          <w:tcPr>
            <w:tcW w:w="5130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33408"/>
    <w:rsid w:val="0014140F"/>
    <w:rsid w:val="00144A44"/>
    <w:rsid w:val="00151EF4"/>
    <w:rsid w:val="00161834"/>
    <w:rsid w:val="0017260F"/>
    <w:rsid w:val="002026BA"/>
    <w:rsid w:val="00242D1A"/>
    <w:rsid w:val="00251DBF"/>
    <w:rsid w:val="002855D3"/>
    <w:rsid w:val="003C7D65"/>
    <w:rsid w:val="003E25D7"/>
    <w:rsid w:val="00524BF1"/>
    <w:rsid w:val="00542AC6"/>
    <w:rsid w:val="00675542"/>
    <w:rsid w:val="006D1E78"/>
    <w:rsid w:val="0071092F"/>
    <w:rsid w:val="00720291"/>
    <w:rsid w:val="007B424A"/>
    <w:rsid w:val="00854139"/>
    <w:rsid w:val="008A1CEB"/>
    <w:rsid w:val="009179F1"/>
    <w:rsid w:val="009532D9"/>
    <w:rsid w:val="009713D9"/>
    <w:rsid w:val="00991C52"/>
    <w:rsid w:val="009E6DC3"/>
    <w:rsid w:val="00A31346"/>
    <w:rsid w:val="00A97704"/>
    <w:rsid w:val="00AA7C15"/>
    <w:rsid w:val="00B26133"/>
    <w:rsid w:val="00BB560C"/>
    <w:rsid w:val="00BD500B"/>
    <w:rsid w:val="00D450E9"/>
    <w:rsid w:val="00D726D7"/>
    <w:rsid w:val="00D82AE3"/>
    <w:rsid w:val="00D94119"/>
    <w:rsid w:val="00DE4317"/>
    <w:rsid w:val="00E405C7"/>
    <w:rsid w:val="00E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 - Randall's Candles</cp:lastModifiedBy>
  <cp:revision>3</cp:revision>
  <dcterms:created xsi:type="dcterms:W3CDTF">2022-02-01T10:18:00Z</dcterms:created>
  <dcterms:modified xsi:type="dcterms:W3CDTF">2023-06-14T12:34:00Z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