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3135"/>
        <w:gridCol w:w="1140"/>
      </w:tblGrid>
      <w:tr w:rsidR="0071092F" w14:paraId="295ECCF0" w14:textId="77777777" w:rsidTr="00285499">
        <w:trPr>
          <w:trHeight w:val="341"/>
        </w:trPr>
        <w:tc>
          <w:tcPr>
            <w:tcW w:w="1167" w:type="dxa"/>
            <w:vMerge w:val="restart"/>
          </w:tcPr>
          <w:p w14:paraId="6AD86C4E" w14:textId="68922DA6" w:rsidR="0071092F" w:rsidRPr="008E48B7" w:rsidRDefault="00F212ED">
            <w:pPr>
              <w:pStyle w:val="TableParagraph"/>
              <w:jc w:val="left"/>
              <w:rPr>
                <w:rFonts w:ascii="Times New Roman"/>
                <w:sz w:val="18"/>
                <w:szCs w:val="24"/>
              </w:rPr>
            </w:pPr>
            <w:r w:rsidRPr="00F212ED">
              <w:rPr>
                <w:rFonts w:cs="Arial"/>
                <w:noProof/>
                <w:lang w:eastAsia="en-US" w:bidi="ar-SA"/>
              </w:rPr>
              <w:drawing>
                <wp:anchor distT="0" distB="0" distL="114300" distR="114300" simplePos="0" relativeHeight="251662336" behindDoc="0" locked="0" layoutInCell="1" allowOverlap="1" wp14:anchorId="4AEE359C" wp14:editId="760522D7">
                  <wp:simplePos x="0" y="0"/>
                  <wp:positionH relativeFrom="column">
                    <wp:posOffset>0</wp:posOffset>
                  </wp:positionH>
                  <wp:positionV relativeFrom="paragraph">
                    <wp:posOffset>927100</wp:posOffset>
                  </wp:positionV>
                  <wp:extent cx="723900" cy="762000"/>
                  <wp:effectExtent l="0" t="0" r="0" b="0"/>
                  <wp:wrapSquare wrapText="bothSides"/>
                  <wp:docPr id="492" name="Picture 492" descr="A picture containing text, clipart&#10;&#10;Description automatically generated">
                    <a:extLst xmlns:a="http://schemas.openxmlformats.org/drawingml/2006/main">
                      <a:ext uri="{FF2B5EF4-FFF2-40B4-BE49-F238E27FC236}">
                        <a16:creationId xmlns:a16="http://schemas.microsoft.com/office/drawing/2014/main" id="{8834F0D9-2221-4E84-9CDD-A841343EDB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1" descr="A picture containing text, clipart&#10;&#10;Description automatically generated">
                            <a:extLst>
                              <a:ext uri="{FF2B5EF4-FFF2-40B4-BE49-F238E27FC236}">
                                <a16:creationId xmlns:a16="http://schemas.microsoft.com/office/drawing/2014/main" id="{8834F0D9-2221-4E84-9CDD-A841343EDB38}"/>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62000"/>
                          </a:xfrm>
                          <a:prstGeom prst="rect">
                            <a:avLst/>
                          </a:prstGeom>
                        </pic:spPr>
                      </pic:pic>
                    </a:graphicData>
                  </a:graphic>
                  <wp14:sizeRelH relativeFrom="margin">
                    <wp14:pctWidth>0</wp14:pctWidth>
                  </wp14:sizeRelH>
                  <wp14:sizeRelV relativeFrom="margin">
                    <wp14:pctHeight>0</wp14:pctHeight>
                  </wp14:sizeRelV>
                </wp:anchor>
              </w:drawing>
            </w:r>
            <w:r w:rsidR="00285499">
              <w:rPr>
                <w:rFonts w:ascii="Times New Roman"/>
                <w:noProof/>
                <w:sz w:val="18"/>
                <w:szCs w:val="24"/>
              </w:rPr>
              <w:drawing>
                <wp:anchor distT="0" distB="0" distL="114300" distR="114300" simplePos="0" relativeHeight="251658240" behindDoc="1" locked="0" layoutInCell="1" allowOverlap="1" wp14:anchorId="6A820194" wp14:editId="4163BEF6">
                  <wp:simplePos x="0" y="0"/>
                  <wp:positionH relativeFrom="column">
                    <wp:posOffset>0</wp:posOffset>
                  </wp:positionH>
                  <wp:positionV relativeFrom="paragraph">
                    <wp:posOffset>5080</wp:posOffset>
                  </wp:positionV>
                  <wp:extent cx="734060" cy="723900"/>
                  <wp:effectExtent l="0" t="0" r="8890" b="0"/>
                  <wp:wrapTight wrapText="bothSides">
                    <wp:wrapPolygon edited="0">
                      <wp:start x="0" y="0"/>
                      <wp:lineTo x="0" y="21032"/>
                      <wp:lineTo x="21301" y="21032"/>
                      <wp:lineTo x="21301"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0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3135" w:type="dxa"/>
          </w:tcPr>
          <w:p w14:paraId="0BBFE5CC" w14:textId="16CAB6FA" w:rsidR="0071092F" w:rsidRPr="00285499" w:rsidRDefault="004A093E" w:rsidP="00926708">
            <w:pPr>
              <w:pStyle w:val="TableParagraph"/>
              <w:spacing w:before="2"/>
              <w:ind w:right="213"/>
              <w:rPr>
                <w:b/>
                <w:sz w:val="32"/>
                <w:szCs w:val="32"/>
              </w:rPr>
            </w:pPr>
            <w:r w:rsidRPr="00285499">
              <w:rPr>
                <w:b/>
                <w:sz w:val="32"/>
                <w:szCs w:val="32"/>
              </w:rPr>
              <w:t>Moroccan Spice</w:t>
            </w:r>
          </w:p>
        </w:tc>
        <w:tc>
          <w:tcPr>
            <w:tcW w:w="1140" w:type="dxa"/>
            <w:vMerge w:val="restart"/>
          </w:tcPr>
          <w:p w14:paraId="5BDF8784" w14:textId="66829F0A" w:rsidR="0071092F" w:rsidRDefault="00F212ED">
            <w:pPr>
              <w:pStyle w:val="TableParagraph"/>
              <w:jc w:val="left"/>
              <w:rPr>
                <w:rFonts w:ascii="Times New Roman"/>
                <w:sz w:val="16"/>
              </w:rPr>
            </w:pPr>
            <w:r>
              <w:rPr>
                <w:rFonts w:ascii="Times New Roman"/>
                <w:noProof/>
                <w:sz w:val="18"/>
                <w:szCs w:val="24"/>
              </w:rPr>
              <w:drawing>
                <wp:anchor distT="0" distB="0" distL="114300" distR="114300" simplePos="0" relativeHeight="251659264" behindDoc="1" locked="0" layoutInCell="1" allowOverlap="1" wp14:anchorId="24463036" wp14:editId="69B4350A">
                  <wp:simplePos x="0" y="0"/>
                  <wp:positionH relativeFrom="column">
                    <wp:posOffset>-19050</wp:posOffset>
                  </wp:positionH>
                  <wp:positionV relativeFrom="paragraph">
                    <wp:posOffset>909955</wp:posOffset>
                  </wp:positionV>
                  <wp:extent cx="727075" cy="723900"/>
                  <wp:effectExtent l="0" t="0" r="0" b="0"/>
                  <wp:wrapNone/>
                  <wp:docPr id="3" name="Picture 3"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075" cy="723900"/>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0288" behindDoc="1" locked="0" layoutInCell="1" allowOverlap="1" wp14:anchorId="2802B38B" wp14:editId="4E5D3B2E">
                  <wp:simplePos x="0" y="0"/>
                  <wp:positionH relativeFrom="column">
                    <wp:posOffset>-34290</wp:posOffset>
                  </wp:positionH>
                  <wp:positionV relativeFrom="paragraph">
                    <wp:posOffset>14605</wp:posOffset>
                  </wp:positionV>
                  <wp:extent cx="733425" cy="729398"/>
                  <wp:effectExtent l="0" t="0" r="0" b="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29398"/>
                          </a:xfrm>
                          <a:prstGeom prst="rect">
                            <a:avLst/>
                          </a:prstGeom>
                        </pic:spPr>
                      </pic:pic>
                    </a:graphicData>
                  </a:graphic>
                  <wp14:sizeRelH relativeFrom="margin">
                    <wp14:pctWidth>0</wp14:pctWidth>
                  </wp14:sizeRelH>
                  <wp14:sizeRelV relativeFrom="margin">
                    <wp14:pctHeight>0</wp14:pctHeight>
                  </wp14:sizeRelV>
                </wp:anchor>
              </w:drawing>
            </w:r>
          </w:p>
        </w:tc>
      </w:tr>
      <w:tr w:rsidR="0071092F" w14:paraId="208DF6BB" w14:textId="77777777" w:rsidTr="00285499">
        <w:trPr>
          <w:trHeight w:val="230"/>
        </w:trPr>
        <w:tc>
          <w:tcPr>
            <w:tcW w:w="1167" w:type="dxa"/>
            <w:vMerge/>
            <w:tcBorders>
              <w:top w:val="nil"/>
            </w:tcBorders>
          </w:tcPr>
          <w:p w14:paraId="34E8E1F0" w14:textId="77777777" w:rsidR="0071092F" w:rsidRPr="008E48B7" w:rsidRDefault="0071092F">
            <w:pPr>
              <w:rPr>
                <w:sz w:val="18"/>
                <w:szCs w:val="24"/>
              </w:rPr>
            </w:pPr>
          </w:p>
        </w:tc>
        <w:tc>
          <w:tcPr>
            <w:tcW w:w="3135" w:type="dxa"/>
          </w:tcPr>
          <w:p w14:paraId="65308A5A" w14:textId="4FF9A345" w:rsidR="0071092F" w:rsidRPr="00285499" w:rsidRDefault="00413ADF">
            <w:pPr>
              <w:pStyle w:val="TableParagraph"/>
              <w:spacing w:before="2"/>
              <w:ind w:left="215" w:right="215"/>
              <w:rPr>
                <w:b/>
                <w:bCs/>
                <w:sz w:val="24"/>
                <w:szCs w:val="24"/>
              </w:rPr>
            </w:pPr>
            <w:r w:rsidRPr="00285499">
              <w:rPr>
                <w:b/>
                <w:bCs/>
                <w:sz w:val="24"/>
                <w:szCs w:val="24"/>
              </w:rPr>
              <w:t>D</w:t>
            </w:r>
            <w:r w:rsidR="00F212ED">
              <w:rPr>
                <w:b/>
                <w:bCs/>
                <w:sz w:val="24"/>
                <w:szCs w:val="24"/>
              </w:rPr>
              <w:t xml:space="preserve">anger </w:t>
            </w:r>
          </w:p>
        </w:tc>
        <w:tc>
          <w:tcPr>
            <w:tcW w:w="1140" w:type="dxa"/>
            <w:vMerge/>
            <w:tcBorders>
              <w:top w:val="nil"/>
            </w:tcBorders>
          </w:tcPr>
          <w:p w14:paraId="12389A8E" w14:textId="77777777" w:rsidR="0071092F" w:rsidRDefault="0071092F">
            <w:pPr>
              <w:rPr>
                <w:sz w:val="2"/>
                <w:szCs w:val="2"/>
              </w:rPr>
            </w:pPr>
          </w:p>
        </w:tc>
      </w:tr>
      <w:tr w:rsidR="0071092F" w14:paraId="5DB31FC9" w14:textId="77777777" w:rsidTr="00F212ED">
        <w:trPr>
          <w:trHeight w:val="2410"/>
        </w:trPr>
        <w:tc>
          <w:tcPr>
            <w:tcW w:w="1167" w:type="dxa"/>
            <w:vMerge/>
            <w:tcBorders>
              <w:top w:val="nil"/>
            </w:tcBorders>
          </w:tcPr>
          <w:p w14:paraId="013F1FCE" w14:textId="77777777" w:rsidR="0071092F" w:rsidRPr="008E48B7" w:rsidRDefault="0071092F">
            <w:pPr>
              <w:rPr>
                <w:sz w:val="18"/>
                <w:szCs w:val="24"/>
              </w:rPr>
            </w:pPr>
          </w:p>
        </w:tc>
        <w:tc>
          <w:tcPr>
            <w:tcW w:w="3135" w:type="dxa"/>
          </w:tcPr>
          <w:p w14:paraId="4FA0DAF9" w14:textId="4D23B2CB" w:rsidR="0071092F" w:rsidRPr="00285499" w:rsidRDefault="00F212ED" w:rsidP="00D65975">
            <w:pPr>
              <w:jc w:val="center"/>
              <w:rPr>
                <w:sz w:val="14"/>
                <w:szCs w:val="14"/>
              </w:rPr>
            </w:pPr>
            <w:r w:rsidRPr="00F212ED">
              <w:rPr>
                <w:sz w:val="14"/>
                <w:szCs w:val="14"/>
              </w:rPr>
              <w:t>Highly flammable liquid and vapour May cause an allergic skin reaction Causes serious eye irritation May cause cancer Toxic to aquatic life with long lasting effects Keep away from heat, hot surfaces, sparks, open flames and other ignition sources. No smoking. Avoid release to the environment. Wear protective gloves and eye protection IF ON SKIN: Wash with plenty of water. If skin irritation or rash occurs: Get medical advice. If eye irritation persists: Get medical attention. Store in a well-ventilated place. Keep cool. Dispose of contents/container to approved disposal site, in accordance with local regulations</w:t>
            </w:r>
            <w:r>
              <w:rPr>
                <w:sz w:val="14"/>
                <w:szCs w:val="14"/>
              </w:rPr>
              <w:t>.</w:t>
            </w:r>
          </w:p>
        </w:tc>
        <w:tc>
          <w:tcPr>
            <w:tcW w:w="1140" w:type="dxa"/>
            <w:vMerge/>
            <w:tcBorders>
              <w:top w:val="nil"/>
            </w:tcBorders>
          </w:tcPr>
          <w:p w14:paraId="68FD6FB3" w14:textId="77777777" w:rsidR="0071092F" w:rsidRPr="00733033" w:rsidRDefault="0071092F">
            <w:pPr>
              <w:rPr>
                <w:sz w:val="18"/>
                <w:szCs w:val="18"/>
              </w:rPr>
            </w:pPr>
          </w:p>
        </w:tc>
      </w:tr>
      <w:tr w:rsidR="0071092F" w:rsidRPr="000E4C08" w14:paraId="4C148D9A" w14:textId="77777777" w:rsidTr="00285499">
        <w:trPr>
          <w:trHeight w:val="561"/>
        </w:trPr>
        <w:tc>
          <w:tcPr>
            <w:tcW w:w="5442" w:type="dxa"/>
            <w:gridSpan w:val="3"/>
          </w:tcPr>
          <w:p w14:paraId="3BD7423A" w14:textId="77A9F65D" w:rsidR="0071092F" w:rsidRPr="00285499" w:rsidRDefault="00F212ED" w:rsidP="00F212ED">
            <w:pPr>
              <w:jc w:val="center"/>
              <w:rPr>
                <w:sz w:val="16"/>
                <w:szCs w:val="16"/>
              </w:rPr>
            </w:pPr>
            <w:r w:rsidRPr="00F212ED">
              <w:rPr>
                <w:sz w:val="16"/>
                <w:szCs w:val="16"/>
              </w:rPr>
              <w:t>Contains Benzyl salicylate (Phenylmethyl-2-hydroxybenzoate), dl-Citronellol (3,7-Dimethyl-6-octen-1-ol) (</w:t>
            </w:r>
            <w:proofErr w:type="spellStart"/>
            <w:r w:rsidRPr="00F212ED">
              <w:rPr>
                <w:sz w:val="16"/>
                <w:szCs w:val="16"/>
              </w:rPr>
              <w:t>Dihydrogeraniol</w:t>
            </w:r>
            <w:proofErr w:type="spellEnd"/>
            <w:proofErr w:type="gramStart"/>
            <w:r w:rsidRPr="00F212ED">
              <w:rPr>
                <w:sz w:val="16"/>
                <w:szCs w:val="16"/>
              </w:rPr>
              <w:t>) ,</w:t>
            </w:r>
            <w:proofErr w:type="gramEnd"/>
            <w:r w:rsidRPr="00F212ED">
              <w:rPr>
                <w:sz w:val="16"/>
                <w:szCs w:val="16"/>
              </w:rPr>
              <w:t xml:space="preserve"> Coumarin (2H-1-Benzopyran-2-one), Geraniol (3,7-Dimethyl-2,6-octadien-1-ol) , alpha-Hexyl cinnamic aldehyde (HCA) (2-Hexyl-phenyl-2-propenal), Iso E super (Octahydro-2,3,8,8-tetramethyl-2-acetonaphthone) and </w:t>
            </w:r>
            <w:proofErr w:type="spellStart"/>
            <w:r w:rsidRPr="00F212ED">
              <w:rPr>
                <w:sz w:val="16"/>
                <w:szCs w:val="16"/>
              </w:rPr>
              <w:t>Ambermax</w:t>
            </w:r>
            <w:proofErr w:type="spellEnd"/>
            <w:r w:rsidRPr="00F212ED">
              <w:rPr>
                <w:sz w:val="16"/>
                <w:szCs w:val="16"/>
              </w:rPr>
              <w:t xml:space="preserve"> 50% Dowanl TPM. May produce an allergic reaction</w:t>
            </w:r>
            <w:r>
              <w:rPr>
                <w:sz w:val="16"/>
                <w:szCs w:val="16"/>
              </w:rPr>
              <w:t>.</w:t>
            </w:r>
          </w:p>
        </w:tc>
      </w:tr>
      <w:tr w:rsidR="0071092F" w14:paraId="444564EB" w14:textId="77777777" w:rsidTr="00285499">
        <w:trPr>
          <w:trHeight w:val="704"/>
        </w:trPr>
        <w:tc>
          <w:tcPr>
            <w:tcW w:w="5442"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19E10FFB"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2A83"/>
    <w:rsid w:val="00033408"/>
    <w:rsid w:val="000D2CFF"/>
    <w:rsid w:val="000E4C08"/>
    <w:rsid w:val="00151EF4"/>
    <w:rsid w:val="00161834"/>
    <w:rsid w:val="0017260F"/>
    <w:rsid w:val="00191C29"/>
    <w:rsid w:val="001E0FCD"/>
    <w:rsid w:val="00223D6D"/>
    <w:rsid w:val="00242D1A"/>
    <w:rsid w:val="00285499"/>
    <w:rsid w:val="002855D3"/>
    <w:rsid w:val="002A7DD7"/>
    <w:rsid w:val="002B29F6"/>
    <w:rsid w:val="002C569D"/>
    <w:rsid w:val="002E244E"/>
    <w:rsid w:val="00303126"/>
    <w:rsid w:val="00310F4E"/>
    <w:rsid w:val="003273F7"/>
    <w:rsid w:val="00347FA3"/>
    <w:rsid w:val="003C1647"/>
    <w:rsid w:val="003C7D65"/>
    <w:rsid w:val="003E25D7"/>
    <w:rsid w:val="003F7023"/>
    <w:rsid w:val="00413ADF"/>
    <w:rsid w:val="004A093E"/>
    <w:rsid w:val="00542AC6"/>
    <w:rsid w:val="00676D6A"/>
    <w:rsid w:val="00681B05"/>
    <w:rsid w:val="006D1E78"/>
    <w:rsid w:val="0070490F"/>
    <w:rsid w:val="00705E44"/>
    <w:rsid w:val="0071092F"/>
    <w:rsid w:val="00720291"/>
    <w:rsid w:val="0072669B"/>
    <w:rsid w:val="00733033"/>
    <w:rsid w:val="007B424A"/>
    <w:rsid w:val="007C2DF8"/>
    <w:rsid w:val="0084573B"/>
    <w:rsid w:val="00854139"/>
    <w:rsid w:val="008A1CEB"/>
    <w:rsid w:val="008A23D5"/>
    <w:rsid w:val="008D0FF0"/>
    <w:rsid w:val="008D7259"/>
    <w:rsid w:val="008E48B7"/>
    <w:rsid w:val="008F539E"/>
    <w:rsid w:val="009179F1"/>
    <w:rsid w:val="00926708"/>
    <w:rsid w:val="009532D9"/>
    <w:rsid w:val="00961364"/>
    <w:rsid w:val="009713D9"/>
    <w:rsid w:val="009B2586"/>
    <w:rsid w:val="00A31346"/>
    <w:rsid w:val="00AA7C15"/>
    <w:rsid w:val="00B26133"/>
    <w:rsid w:val="00B520BD"/>
    <w:rsid w:val="00BB560C"/>
    <w:rsid w:val="00BC6466"/>
    <w:rsid w:val="00C44147"/>
    <w:rsid w:val="00CD51E3"/>
    <w:rsid w:val="00CD7CB1"/>
    <w:rsid w:val="00CF5A15"/>
    <w:rsid w:val="00D14D27"/>
    <w:rsid w:val="00D60E1A"/>
    <w:rsid w:val="00D65975"/>
    <w:rsid w:val="00D726D7"/>
    <w:rsid w:val="00D82AE3"/>
    <w:rsid w:val="00D94119"/>
    <w:rsid w:val="00DE4317"/>
    <w:rsid w:val="00E405C7"/>
    <w:rsid w:val="00EF0273"/>
    <w:rsid w:val="00EF0A48"/>
    <w:rsid w:val="00F212ED"/>
    <w:rsid w:val="00F6430E"/>
    <w:rsid w:val="00F90CD0"/>
    <w:rsid w:val="00FA19E5"/>
    <w:rsid w:val="00FA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2022-02-08T10:11:00Z</dcterms:created>
  <dcterms:modified xsi:type="dcterms:W3CDTF">2023-12-06T14:45:00Z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