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EABF4" w14:textId="77777777" w:rsidR="00294C72" w:rsidRPr="006F57D3" w:rsidRDefault="00294C72" w:rsidP="008439BD">
      <w:pPr>
        <w:numPr>
          <w:ilvl w:val="0"/>
          <w:numId w:val="1"/>
        </w:numPr>
        <w:tabs>
          <w:tab w:val="clear" w:pos="360"/>
        </w:tabs>
        <w:spacing w:line="360" w:lineRule="auto"/>
        <w:ind w:right="-180"/>
        <w:rPr>
          <w:rFonts w:ascii="David" w:hAnsi="David"/>
          <w:b/>
          <w:bCs/>
          <w:szCs w:val="28"/>
        </w:rPr>
      </w:pPr>
      <w:r w:rsidRPr="006F57D3">
        <w:rPr>
          <w:rFonts w:ascii="David" w:hAnsi="David"/>
          <w:b/>
          <w:bCs/>
          <w:szCs w:val="28"/>
          <w:rtl/>
        </w:rPr>
        <w:t>דרישות כלליות לכל הפריטים הנרכשים</w:t>
      </w:r>
    </w:p>
    <w:p w14:paraId="64F7A1FB" w14:textId="77777777" w:rsidR="00294C72" w:rsidRPr="006F57D3" w:rsidRDefault="00294C72" w:rsidP="00393452">
      <w:pPr>
        <w:numPr>
          <w:ilvl w:val="1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>באחריות הספק או הקב"מ לספק את הפריט על פי הגדרות הפריט הנרכש כמוגדר בהזמנה זאת.</w:t>
      </w:r>
    </w:p>
    <w:p w14:paraId="0B0DFB12" w14:textId="77777777" w:rsidR="00294C72" w:rsidRPr="006F57D3" w:rsidRDefault="00294C72" w:rsidP="00393452">
      <w:pPr>
        <w:numPr>
          <w:ilvl w:val="1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>כל הדרישות המפורטות במפרט איכות זה זאת מחייבות כחלק מהזמנת הפריט.</w:t>
      </w:r>
    </w:p>
    <w:p w14:paraId="32658FB2" w14:textId="77777777" w:rsidR="00294C72" w:rsidRPr="006F57D3" w:rsidRDefault="00294C72" w:rsidP="00393452">
      <w:pPr>
        <w:numPr>
          <w:ilvl w:val="1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>חברת אדוויס רשאית להחליט לגבי היקף ביקורת הקבלה המבוצעת לפריט נרכש בכניסתו לחברה.</w:t>
      </w:r>
    </w:p>
    <w:p w14:paraId="7D46754E" w14:textId="77777777" w:rsidR="00294C72" w:rsidRPr="006F57D3" w:rsidRDefault="00294C72" w:rsidP="00393452">
      <w:pPr>
        <w:numPr>
          <w:ilvl w:val="1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>כל משלוח חייב להיות מאותה מנת יצור. מנות יצור מעורבות יוחזרו בגוביינא לספק</w:t>
      </w:r>
      <w:r w:rsidRPr="006F57D3">
        <w:rPr>
          <w:rFonts w:ascii="David" w:hAnsi="David"/>
          <w:szCs w:val="24"/>
        </w:rPr>
        <w:t>.</w:t>
      </w:r>
    </w:p>
    <w:p w14:paraId="130F22C8" w14:textId="77777777" w:rsidR="00294C72" w:rsidRPr="006F57D3" w:rsidRDefault="00294C72" w:rsidP="00393452">
      <w:pPr>
        <w:numPr>
          <w:ilvl w:val="1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>רכיבים הרגישים ללחות יסופקו באריזת וקום.</w:t>
      </w:r>
    </w:p>
    <w:p w14:paraId="46B6066E" w14:textId="77777777" w:rsidR="00294C72" w:rsidRPr="006F57D3" w:rsidRDefault="00294C72" w:rsidP="00393452">
      <w:pPr>
        <w:numPr>
          <w:ilvl w:val="1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>על האריזה ירשמו הפרטים הבאים</w:t>
      </w:r>
    </w:p>
    <w:p w14:paraId="50219781" w14:textId="77777777" w:rsidR="00294C72" w:rsidRPr="006F57D3" w:rsidRDefault="00294C72" w:rsidP="00393452">
      <w:pPr>
        <w:numPr>
          <w:ilvl w:val="2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 xml:space="preserve">שם הספק  </w:t>
      </w:r>
    </w:p>
    <w:p w14:paraId="33BE1F22" w14:textId="77777777" w:rsidR="00294C72" w:rsidRPr="006F57D3" w:rsidRDefault="00294C72" w:rsidP="00393452">
      <w:pPr>
        <w:numPr>
          <w:ilvl w:val="2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>מסי הזמנה של אדוויס</w:t>
      </w:r>
    </w:p>
    <w:p w14:paraId="1FBD2B14" w14:textId="77777777" w:rsidR="00294C72" w:rsidRPr="006F57D3" w:rsidRDefault="00294C72" w:rsidP="00393452">
      <w:pPr>
        <w:numPr>
          <w:ilvl w:val="2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>מק"ט המוצר על פי הזמנת אדוויס</w:t>
      </w:r>
    </w:p>
    <w:p w14:paraId="372A5BEF" w14:textId="77777777" w:rsidR="00294C72" w:rsidRPr="006F57D3" w:rsidRDefault="00294C72" w:rsidP="00393452">
      <w:pPr>
        <w:numPr>
          <w:ilvl w:val="2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>כמות מוצרים באריזה</w:t>
      </w:r>
    </w:p>
    <w:p w14:paraId="6F15A61B" w14:textId="77777777" w:rsidR="00294C72" w:rsidRPr="006F57D3" w:rsidRDefault="00294C72" w:rsidP="00393452">
      <w:pPr>
        <w:numPr>
          <w:ilvl w:val="2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>אזהרת רכיבים רגישים</w:t>
      </w:r>
      <w:r w:rsidRPr="006F57D3">
        <w:rPr>
          <w:rFonts w:ascii="David" w:hAnsi="David"/>
          <w:szCs w:val="24"/>
        </w:rPr>
        <w:t xml:space="preserve"> </w:t>
      </w:r>
      <w:r w:rsidRPr="006F57D3">
        <w:rPr>
          <w:rFonts w:ascii="David" w:hAnsi="David"/>
          <w:szCs w:val="24"/>
          <w:rtl/>
        </w:rPr>
        <w:t xml:space="preserve">לחשמל סטטי לפי </w:t>
      </w:r>
      <w:r w:rsidRPr="006F57D3">
        <w:rPr>
          <w:rFonts w:ascii="David" w:hAnsi="David"/>
          <w:szCs w:val="24"/>
        </w:rPr>
        <w:t>IPC 610</w:t>
      </w:r>
      <w:r w:rsidR="00263930" w:rsidRPr="006F57D3">
        <w:rPr>
          <w:rFonts w:ascii="David" w:hAnsi="David"/>
          <w:szCs w:val="24"/>
          <w:rtl/>
        </w:rPr>
        <w:t xml:space="preserve"> העדכני</w:t>
      </w:r>
      <w:r w:rsidRPr="006F57D3">
        <w:rPr>
          <w:rFonts w:ascii="David" w:hAnsi="David"/>
          <w:szCs w:val="24"/>
          <w:rtl/>
        </w:rPr>
        <w:t>.</w:t>
      </w:r>
    </w:p>
    <w:p w14:paraId="2C92422F" w14:textId="77777777" w:rsidR="00294C72" w:rsidRPr="006F57D3" w:rsidRDefault="00294C72" w:rsidP="00393452">
      <w:pPr>
        <w:numPr>
          <w:ilvl w:val="1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>הספק מחויב להחזיק את רשומות מסמכי המוצר- תיעוד קבלה, בדיקות וביקורות ותיעוד הייצור למשך 7 שנים ממועד האספקה או על פי דרישה מיוחדת של חברת אדוויס</w:t>
      </w:r>
    </w:p>
    <w:p w14:paraId="0201DFF7" w14:textId="77777777" w:rsidR="00294C72" w:rsidRPr="006F57D3" w:rsidRDefault="00294C72" w:rsidP="00294C72">
      <w:pPr>
        <w:numPr>
          <w:ilvl w:val="0"/>
          <w:numId w:val="1"/>
        </w:numPr>
        <w:tabs>
          <w:tab w:val="left" w:pos="468"/>
          <w:tab w:val="left" w:pos="609"/>
          <w:tab w:val="left" w:pos="751"/>
        </w:tabs>
        <w:spacing w:line="276" w:lineRule="auto"/>
        <w:ind w:right="-180"/>
        <w:rPr>
          <w:rFonts w:ascii="David" w:hAnsi="David"/>
          <w:b/>
          <w:bCs/>
          <w:sz w:val="28"/>
          <w:szCs w:val="28"/>
        </w:rPr>
      </w:pPr>
      <w:r w:rsidRPr="006F57D3">
        <w:rPr>
          <w:rFonts w:ascii="David" w:hAnsi="David"/>
          <w:b/>
          <w:bCs/>
          <w:sz w:val="28"/>
          <w:szCs w:val="28"/>
          <w:rtl/>
        </w:rPr>
        <w:t>דרישות כלליות לפריטים קטלוגים (מוצרי מדף-</w:t>
      </w:r>
      <w:r w:rsidRPr="006F57D3">
        <w:rPr>
          <w:rFonts w:ascii="David" w:hAnsi="David"/>
          <w:b/>
          <w:bCs/>
          <w:sz w:val="28"/>
          <w:szCs w:val="28"/>
        </w:rPr>
        <w:t>(off the shelf item</w:t>
      </w:r>
    </w:p>
    <w:p w14:paraId="1CF9C6DF" w14:textId="77777777" w:rsidR="00294C72" w:rsidRPr="006F57D3" w:rsidRDefault="00294C72" w:rsidP="00393452">
      <w:pPr>
        <w:numPr>
          <w:ilvl w:val="1"/>
          <w:numId w:val="1"/>
        </w:numPr>
        <w:tabs>
          <w:tab w:val="left" w:pos="609"/>
          <w:tab w:val="left" w:pos="657"/>
          <w:tab w:val="left" w:pos="751"/>
        </w:tabs>
        <w:spacing w:line="360" w:lineRule="auto"/>
        <w:ind w:right="-180"/>
        <w:rPr>
          <w:rFonts w:ascii="David" w:hAnsi="David"/>
          <w:sz w:val="22"/>
          <w:szCs w:val="24"/>
        </w:rPr>
      </w:pPr>
      <w:r w:rsidRPr="006F57D3">
        <w:rPr>
          <w:rFonts w:ascii="David" w:hAnsi="David"/>
          <w:sz w:val="22"/>
          <w:szCs w:val="24"/>
          <w:rtl/>
        </w:rPr>
        <w:t>פריטים הרגישים ל-</w:t>
      </w:r>
      <w:r w:rsidRPr="006F57D3">
        <w:rPr>
          <w:rFonts w:ascii="David" w:hAnsi="David"/>
          <w:sz w:val="22"/>
          <w:szCs w:val="24"/>
        </w:rPr>
        <w:t>ESD</w:t>
      </w:r>
      <w:r w:rsidRPr="006F57D3">
        <w:rPr>
          <w:rFonts w:ascii="David" w:hAnsi="David"/>
          <w:sz w:val="22"/>
          <w:szCs w:val="24"/>
          <w:rtl/>
        </w:rPr>
        <w:t xml:space="preserve"> יסופקו באריזות מתאימות הכוללות הגנה כנגד פריקת </w:t>
      </w:r>
      <w:r w:rsidR="00151E18" w:rsidRPr="006F57D3">
        <w:rPr>
          <w:rFonts w:ascii="David" w:hAnsi="David"/>
          <w:sz w:val="22"/>
          <w:szCs w:val="24"/>
          <w:rtl/>
        </w:rPr>
        <w:t xml:space="preserve">   </w:t>
      </w:r>
      <w:r w:rsidRPr="006F57D3">
        <w:rPr>
          <w:rFonts w:ascii="David" w:hAnsi="David"/>
          <w:sz w:val="22"/>
          <w:szCs w:val="24"/>
          <w:rtl/>
        </w:rPr>
        <w:t>חשמל סטטי.</w:t>
      </w:r>
    </w:p>
    <w:p w14:paraId="354F1F13" w14:textId="77777777" w:rsidR="00294C72" w:rsidRPr="006F57D3" w:rsidRDefault="00294C72" w:rsidP="002B1A2E">
      <w:pPr>
        <w:numPr>
          <w:ilvl w:val="1"/>
          <w:numId w:val="1"/>
        </w:numPr>
        <w:tabs>
          <w:tab w:val="left" w:pos="609"/>
          <w:tab w:val="left" w:pos="657"/>
          <w:tab w:val="left" w:pos="751"/>
        </w:tabs>
        <w:spacing w:line="360" w:lineRule="auto"/>
        <w:ind w:right="-180"/>
        <w:rPr>
          <w:rFonts w:ascii="David" w:hAnsi="David"/>
          <w:sz w:val="22"/>
          <w:szCs w:val="24"/>
        </w:rPr>
      </w:pPr>
      <w:r w:rsidRPr="006F57D3">
        <w:rPr>
          <w:rFonts w:ascii="David" w:hAnsi="David"/>
          <w:sz w:val="22"/>
          <w:szCs w:val="24"/>
          <w:rtl/>
        </w:rPr>
        <w:t xml:space="preserve">לכל פריט יסופק </w:t>
      </w:r>
      <w:r w:rsidRPr="006F57D3">
        <w:rPr>
          <w:rFonts w:ascii="David" w:hAnsi="David"/>
          <w:sz w:val="22"/>
          <w:szCs w:val="24"/>
        </w:rPr>
        <w:t>COC</w:t>
      </w:r>
      <w:r w:rsidRPr="006F57D3">
        <w:rPr>
          <w:rFonts w:ascii="David" w:hAnsi="David"/>
          <w:sz w:val="22"/>
          <w:szCs w:val="24"/>
          <w:rtl/>
        </w:rPr>
        <w:t xml:space="preserve"> של ה</w:t>
      </w:r>
      <w:r w:rsidR="002B1A2E" w:rsidRPr="006F57D3">
        <w:rPr>
          <w:rFonts w:ascii="David" w:hAnsi="David" w:hint="cs"/>
          <w:sz w:val="22"/>
          <w:szCs w:val="24"/>
          <w:rtl/>
        </w:rPr>
        <w:t>יצרן המקורי או של ספק מאושר</w:t>
      </w:r>
      <w:r w:rsidRPr="006F57D3">
        <w:rPr>
          <w:rFonts w:ascii="David" w:hAnsi="David"/>
          <w:sz w:val="22"/>
          <w:szCs w:val="24"/>
          <w:rtl/>
        </w:rPr>
        <w:t>.</w:t>
      </w:r>
    </w:p>
    <w:p w14:paraId="3767E003" w14:textId="77777777" w:rsidR="00294C72" w:rsidRPr="006F57D3" w:rsidRDefault="00294C72" w:rsidP="00393452">
      <w:pPr>
        <w:numPr>
          <w:ilvl w:val="1"/>
          <w:numId w:val="1"/>
        </w:numPr>
        <w:tabs>
          <w:tab w:val="left" w:pos="609"/>
          <w:tab w:val="left" w:pos="657"/>
          <w:tab w:val="left" w:pos="751"/>
        </w:tabs>
        <w:spacing w:line="360" w:lineRule="auto"/>
        <w:ind w:right="-180"/>
        <w:rPr>
          <w:rFonts w:ascii="David" w:hAnsi="David"/>
          <w:sz w:val="22"/>
          <w:szCs w:val="24"/>
        </w:rPr>
      </w:pPr>
      <w:r w:rsidRPr="006F57D3">
        <w:rPr>
          <w:rFonts w:ascii="David" w:hAnsi="David"/>
          <w:sz w:val="22"/>
          <w:szCs w:val="24"/>
          <w:rtl/>
        </w:rPr>
        <w:t xml:space="preserve">לחומרים מסופקים תצורף תעודת </w:t>
      </w:r>
      <w:r w:rsidRPr="006F57D3">
        <w:rPr>
          <w:rFonts w:ascii="David" w:hAnsi="David"/>
          <w:sz w:val="22"/>
          <w:szCs w:val="24"/>
        </w:rPr>
        <w:t>COA</w:t>
      </w:r>
      <w:r w:rsidRPr="006F57D3">
        <w:rPr>
          <w:rFonts w:ascii="David" w:hAnsi="David"/>
          <w:sz w:val="22"/>
          <w:szCs w:val="24"/>
          <w:rtl/>
        </w:rPr>
        <w:t xml:space="preserve"> (אנליזת חומר) של היצרן .</w:t>
      </w:r>
    </w:p>
    <w:p w14:paraId="2709B134" w14:textId="77777777" w:rsidR="00294C72" w:rsidRPr="006F57D3" w:rsidRDefault="00294C72" w:rsidP="00393452">
      <w:pPr>
        <w:numPr>
          <w:ilvl w:val="1"/>
          <w:numId w:val="1"/>
        </w:numPr>
        <w:tabs>
          <w:tab w:val="left" w:pos="609"/>
          <w:tab w:val="left" w:pos="657"/>
          <w:tab w:val="left" w:pos="751"/>
        </w:tabs>
        <w:spacing w:line="360" w:lineRule="auto"/>
        <w:ind w:right="-180"/>
        <w:rPr>
          <w:rFonts w:ascii="David" w:hAnsi="David"/>
          <w:sz w:val="22"/>
          <w:szCs w:val="24"/>
          <w:rtl/>
        </w:rPr>
      </w:pPr>
      <w:r w:rsidRPr="006F57D3">
        <w:rPr>
          <w:rFonts w:ascii="David" w:hAnsi="David"/>
          <w:sz w:val="22"/>
          <w:szCs w:val="24"/>
          <w:rtl/>
        </w:rPr>
        <w:t xml:space="preserve">לחומרים מסופקים יסופק דו"ח רעילות </w:t>
      </w:r>
      <w:r w:rsidRPr="006F57D3">
        <w:rPr>
          <w:rFonts w:ascii="David" w:hAnsi="David"/>
          <w:sz w:val="22"/>
          <w:szCs w:val="24"/>
        </w:rPr>
        <w:t>MSDS</w:t>
      </w:r>
    </w:p>
    <w:p w14:paraId="39DFD0C3" w14:textId="77777777" w:rsidR="00294C72" w:rsidRPr="006F57D3" w:rsidRDefault="00294C72" w:rsidP="00393452">
      <w:pPr>
        <w:numPr>
          <w:ilvl w:val="1"/>
          <w:numId w:val="1"/>
        </w:numPr>
        <w:tabs>
          <w:tab w:val="left" w:pos="609"/>
          <w:tab w:val="left" w:pos="657"/>
          <w:tab w:val="left" w:pos="751"/>
        </w:tabs>
        <w:spacing w:line="360" w:lineRule="auto"/>
        <w:ind w:right="-180"/>
        <w:rPr>
          <w:rFonts w:ascii="David" w:hAnsi="David"/>
          <w:sz w:val="22"/>
          <w:szCs w:val="24"/>
        </w:rPr>
      </w:pPr>
      <w:r w:rsidRPr="006F57D3">
        <w:rPr>
          <w:rFonts w:ascii="David" w:hAnsi="David"/>
          <w:sz w:val="22"/>
          <w:szCs w:val="24"/>
          <w:rtl/>
        </w:rPr>
        <w:t>כל הפריטים בעלי אורך חיים מוגבל יהיו ברי תוקף של 75 אחוז מאורך חייהם המוגדר ע"י היצרן לפחות או על פי הגדרה ספציפית לאותו חומר במסמכי ההזמנה.</w:t>
      </w:r>
    </w:p>
    <w:p w14:paraId="5A589D82" w14:textId="77777777" w:rsidR="00294C72" w:rsidRPr="006F57D3" w:rsidRDefault="00294C72" w:rsidP="00393452">
      <w:pPr>
        <w:numPr>
          <w:ilvl w:val="1"/>
          <w:numId w:val="1"/>
        </w:numPr>
        <w:tabs>
          <w:tab w:val="left" w:pos="609"/>
          <w:tab w:val="left" w:pos="657"/>
          <w:tab w:val="left" w:pos="751"/>
        </w:tabs>
        <w:spacing w:line="360" w:lineRule="auto"/>
        <w:ind w:right="-180"/>
        <w:rPr>
          <w:rFonts w:ascii="David" w:hAnsi="David"/>
          <w:sz w:val="22"/>
          <w:szCs w:val="24"/>
        </w:rPr>
      </w:pPr>
      <w:r w:rsidRPr="006F57D3">
        <w:rPr>
          <w:rFonts w:ascii="David" w:hAnsi="David"/>
          <w:sz w:val="22"/>
          <w:szCs w:val="24"/>
          <w:rtl/>
        </w:rPr>
        <w:t>על גבי חומרים/מוצרים עם הגבלה לחיי מדף (פגי תוקף) לציין תאריך פג תוקף על כל אריזה כולל תאריך ייצור ותנאי אחסון מיוחדים באם נדרשים.</w:t>
      </w:r>
    </w:p>
    <w:p w14:paraId="149F67CF" w14:textId="77777777" w:rsidR="00294C72" w:rsidRPr="006F57D3" w:rsidRDefault="00294C72" w:rsidP="00393452">
      <w:pPr>
        <w:numPr>
          <w:ilvl w:val="1"/>
          <w:numId w:val="1"/>
        </w:numPr>
        <w:tabs>
          <w:tab w:val="left" w:pos="609"/>
          <w:tab w:val="left" w:pos="657"/>
          <w:tab w:val="left" w:pos="751"/>
        </w:tabs>
        <w:spacing w:line="360" w:lineRule="auto"/>
        <w:ind w:right="-180"/>
        <w:rPr>
          <w:rFonts w:ascii="David" w:hAnsi="David"/>
          <w:sz w:val="22"/>
          <w:szCs w:val="24"/>
        </w:rPr>
      </w:pPr>
      <w:r w:rsidRPr="006F57D3">
        <w:rPr>
          <w:rFonts w:ascii="David" w:hAnsi="David"/>
          <w:sz w:val="22"/>
          <w:szCs w:val="24"/>
          <w:rtl/>
        </w:rPr>
        <w:t>אין לספק רכיבים אלקטרונים שגילם מעל 24 חודש.</w:t>
      </w:r>
    </w:p>
    <w:p w14:paraId="425E3309" w14:textId="77777777" w:rsidR="00294C72" w:rsidRPr="006F57D3" w:rsidRDefault="00294C72" w:rsidP="00393452">
      <w:pPr>
        <w:numPr>
          <w:ilvl w:val="1"/>
          <w:numId w:val="1"/>
        </w:numPr>
        <w:tabs>
          <w:tab w:val="left" w:pos="609"/>
          <w:tab w:val="left" w:pos="657"/>
          <w:tab w:val="left" w:pos="751"/>
        </w:tabs>
        <w:spacing w:line="360" w:lineRule="auto"/>
        <w:ind w:right="-180"/>
        <w:rPr>
          <w:rFonts w:ascii="David" w:hAnsi="David"/>
          <w:sz w:val="22"/>
          <w:szCs w:val="24"/>
        </w:rPr>
      </w:pPr>
      <w:r w:rsidRPr="006F57D3">
        <w:rPr>
          <w:rFonts w:ascii="David" w:hAnsi="David"/>
          <w:sz w:val="22"/>
          <w:szCs w:val="24"/>
          <w:rtl/>
        </w:rPr>
        <w:t>לציוד מדידה מסופק תצורף תעודת כיול בתוקף ע"י גוף מוסמך ע"י רשות לאומית למעבדות והוראות בדיקה ושימוש.</w:t>
      </w:r>
    </w:p>
    <w:p w14:paraId="32D8BB02" w14:textId="77777777" w:rsidR="002B1A2E" w:rsidRPr="006F57D3" w:rsidRDefault="002B1A2E" w:rsidP="002B1A2E">
      <w:pPr>
        <w:numPr>
          <w:ilvl w:val="1"/>
          <w:numId w:val="1"/>
        </w:numPr>
        <w:tabs>
          <w:tab w:val="left" w:pos="609"/>
          <w:tab w:val="left" w:pos="657"/>
          <w:tab w:val="left" w:pos="751"/>
        </w:tabs>
        <w:spacing w:line="360" w:lineRule="auto"/>
        <w:ind w:right="-180"/>
        <w:rPr>
          <w:rFonts w:ascii="David" w:hAnsi="David"/>
          <w:sz w:val="22"/>
          <w:szCs w:val="24"/>
        </w:rPr>
      </w:pPr>
      <w:r w:rsidRPr="006F57D3">
        <w:rPr>
          <w:rFonts w:ascii="David" w:hAnsi="David" w:hint="cs"/>
          <w:sz w:val="22"/>
          <w:szCs w:val="24"/>
          <w:rtl/>
        </w:rPr>
        <w:t xml:space="preserve">רכיבים אלקטרוניים המסופקים יעמדו בתקן </w:t>
      </w:r>
      <w:proofErr w:type="spellStart"/>
      <w:r w:rsidRPr="006F57D3">
        <w:rPr>
          <w:rFonts w:ascii="David" w:hAnsi="David"/>
          <w:sz w:val="22"/>
          <w:szCs w:val="24"/>
        </w:rPr>
        <w:t>RoHs</w:t>
      </w:r>
      <w:proofErr w:type="spellEnd"/>
      <w:r w:rsidRPr="006F57D3">
        <w:rPr>
          <w:rFonts w:ascii="David" w:hAnsi="David" w:hint="cs"/>
          <w:sz w:val="22"/>
          <w:szCs w:val="24"/>
          <w:rtl/>
        </w:rPr>
        <w:t xml:space="preserve"> ובתקן </w:t>
      </w:r>
      <w:r w:rsidRPr="006F57D3">
        <w:rPr>
          <w:rFonts w:ascii="David" w:hAnsi="David"/>
          <w:sz w:val="22"/>
          <w:szCs w:val="24"/>
        </w:rPr>
        <w:t>REACH</w:t>
      </w:r>
      <w:r w:rsidRPr="006F57D3">
        <w:rPr>
          <w:rFonts w:ascii="David" w:hAnsi="David" w:hint="cs"/>
          <w:sz w:val="22"/>
          <w:szCs w:val="24"/>
          <w:rtl/>
        </w:rPr>
        <w:t>.</w:t>
      </w:r>
    </w:p>
    <w:p w14:paraId="3F8B144B" w14:textId="77777777" w:rsidR="00294C72" w:rsidRPr="006F57D3" w:rsidRDefault="00294C72" w:rsidP="002B1A2E">
      <w:pPr>
        <w:numPr>
          <w:ilvl w:val="1"/>
          <w:numId w:val="1"/>
        </w:numPr>
        <w:tabs>
          <w:tab w:val="clear" w:pos="792"/>
        </w:tabs>
        <w:spacing w:line="360" w:lineRule="auto"/>
        <w:ind w:left="850" w:right="-180" w:hanging="567"/>
        <w:rPr>
          <w:rFonts w:ascii="David" w:hAnsi="David"/>
          <w:sz w:val="22"/>
          <w:szCs w:val="24"/>
        </w:rPr>
      </w:pPr>
      <w:r w:rsidRPr="006F57D3">
        <w:rPr>
          <w:rFonts w:ascii="David" w:hAnsi="David"/>
          <w:sz w:val="22"/>
          <w:szCs w:val="24"/>
          <w:rtl/>
        </w:rPr>
        <w:t xml:space="preserve">במידה ונדרש בהזמנה-הרכיבים שיסופקו הינם רכיבי </w:t>
      </w:r>
      <w:r w:rsidRPr="006F57D3">
        <w:rPr>
          <w:rFonts w:ascii="David" w:hAnsi="David"/>
          <w:sz w:val="22"/>
          <w:szCs w:val="24"/>
        </w:rPr>
        <w:t>NON ROHS</w:t>
      </w:r>
      <w:r w:rsidRPr="006F57D3">
        <w:rPr>
          <w:rFonts w:ascii="David" w:hAnsi="David"/>
          <w:sz w:val="22"/>
          <w:szCs w:val="24"/>
          <w:rtl/>
        </w:rPr>
        <w:t xml:space="preserve"> בלבד ואליהם תצורף הצהרת היצרן לעמידה בדרישה זאת.</w:t>
      </w:r>
    </w:p>
    <w:p w14:paraId="55964F8C" w14:textId="77777777" w:rsidR="00294C72" w:rsidRPr="006F57D3" w:rsidRDefault="00294C72" w:rsidP="00294C72">
      <w:pPr>
        <w:numPr>
          <w:ilvl w:val="0"/>
          <w:numId w:val="1"/>
        </w:numPr>
        <w:tabs>
          <w:tab w:val="left" w:pos="468"/>
          <w:tab w:val="left" w:pos="609"/>
          <w:tab w:val="left" w:pos="751"/>
        </w:tabs>
        <w:spacing w:line="276" w:lineRule="auto"/>
        <w:ind w:right="-180"/>
        <w:rPr>
          <w:rFonts w:ascii="David" w:hAnsi="David"/>
          <w:b/>
          <w:bCs/>
          <w:sz w:val="28"/>
          <w:szCs w:val="28"/>
        </w:rPr>
      </w:pPr>
      <w:r w:rsidRPr="006F57D3">
        <w:rPr>
          <w:rFonts w:ascii="David" w:hAnsi="David"/>
          <w:b/>
          <w:bCs/>
          <w:sz w:val="28"/>
          <w:szCs w:val="28"/>
          <w:rtl/>
        </w:rPr>
        <w:t>דרישות כלליות לפריטים המיוצרים על פי מפרט חברת אדוויס</w:t>
      </w:r>
    </w:p>
    <w:p w14:paraId="02768096" w14:textId="77777777" w:rsidR="00294C72" w:rsidRPr="006F57D3" w:rsidRDefault="00294C72" w:rsidP="00393452">
      <w:pPr>
        <w:numPr>
          <w:ilvl w:val="1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 w:val="22"/>
          <w:szCs w:val="24"/>
        </w:rPr>
      </w:pPr>
      <w:r w:rsidRPr="006F57D3">
        <w:rPr>
          <w:rFonts w:ascii="David" w:hAnsi="David"/>
          <w:sz w:val="22"/>
          <w:szCs w:val="24"/>
          <w:rtl/>
        </w:rPr>
        <w:t>יש לבצע את העבודה על פי הגדרות המסמכים המצורפים תוך תואמות מלאה  למסמכים.</w:t>
      </w:r>
    </w:p>
    <w:p w14:paraId="172F9BFD" w14:textId="77777777" w:rsidR="00294C72" w:rsidRPr="006F57D3" w:rsidRDefault="00294C72" w:rsidP="00393452">
      <w:pPr>
        <w:numPr>
          <w:ilvl w:val="1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 w:val="22"/>
          <w:szCs w:val="24"/>
        </w:rPr>
      </w:pPr>
      <w:r w:rsidRPr="006F57D3">
        <w:rPr>
          <w:rFonts w:ascii="David" w:hAnsi="David"/>
          <w:sz w:val="22"/>
          <w:szCs w:val="24"/>
          <w:rtl/>
        </w:rPr>
        <w:t>באחריות הספק לבחון מול חברת אדוויס כי תיאור הפריט והמסמכים המגדירים אותו בהזמנה הינם במהדורה מתאימה לדרישות החברה.</w:t>
      </w:r>
    </w:p>
    <w:p w14:paraId="187FF3CF" w14:textId="77777777" w:rsidR="00294C72" w:rsidRPr="006F57D3" w:rsidRDefault="00294C72" w:rsidP="00393452">
      <w:pPr>
        <w:numPr>
          <w:ilvl w:val="1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 w:val="22"/>
          <w:szCs w:val="24"/>
        </w:rPr>
      </w:pPr>
      <w:r w:rsidRPr="006F57D3">
        <w:rPr>
          <w:rFonts w:ascii="David" w:hAnsi="David"/>
          <w:sz w:val="22"/>
          <w:szCs w:val="24"/>
          <w:rtl/>
        </w:rPr>
        <w:t>הספק ישרשר לספקי המשנה שלו את דרישות האיכות של חברת אדוויס ככל שהדבר נוגע להזמנה זאת ויאמתם בעת קבלת המוצרים מספק המשנה שלו.</w:t>
      </w:r>
    </w:p>
    <w:p w14:paraId="7FB90DD5" w14:textId="77777777" w:rsidR="00294C72" w:rsidRPr="006F57D3" w:rsidRDefault="00294C72" w:rsidP="00393452">
      <w:pPr>
        <w:numPr>
          <w:ilvl w:val="1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 w:val="22"/>
          <w:szCs w:val="24"/>
        </w:rPr>
      </w:pPr>
      <w:r w:rsidRPr="006F57D3">
        <w:rPr>
          <w:rFonts w:ascii="David" w:hAnsi="David"/>
          <w:sz w:val="22"/>
          <w:szCs w:val="24"/>
          <w:rtl/>
        </w:rPr>
        <w:lastRenderedPageBreak/>
        <w:t xml:space="preserve">מוצר חריג-כל מוצר חריג אשר אינו עומד בדרישות ההזמנה, במפרט, שרטוט וכו' יעבור וועדת </w:t>
      </w:r>
      <w:r w:rsidRPr="006F57D3">
        <w:rPr>
          <w:rFonts w:ascii="David" w:hAnsi="David"/>
          <w:sz w:val="22"/>
          <w:szCs w:val="24"/>
        </w:rPr>
        <w:t>MRB</w:t>
      </w:r>
      <w:r w:rsidRPr="006F57D3">
        <w:rPr>
          <w:rFonts w:ascii="David" w:hAnsi="David"/>
          <w:sz w:val="22"/>
          <w:szCs w:val="24"/>
          <w:rtl/>
        </w:rPr>
        <w:t xml:space="preserve"> וידווח מידית למנהל אבטחת איכות בחברת אדוויס לגביו, כנ"ל לגבי מוצרים חריגים מספקי המשנה של הספק.</w:t>
      </w:r>
    </w:p>
    <w:p w14:paraId="7954A913" w14:textId="77777777" w:rsidR="00294C72" w:rsidRPr="006F57D3" w:rsidRDefault="00294C72" w:rsidP="00393452">
      <w:pPr>
        <w:numPr>
          <w:ilvl w:val="1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 w:val="22"/>
          <w:szCs w:val="24"/>
        </w:rPr>
      </w:pPr>
      <w:r w:rsidRPr="006F57D3">
        <w:rPr>
          <w:rFonts w:ascii="David" w:hAnsi="David"/>
          <w:sz w:val="22"/>
          <w:szCs w:val="24"/>
          <w:rtl/>
        </w:rPr>
        <w:t>הספק ידווח לחברת אדוויס על כל שינוי במוצר או בתהליכי העבודה, ככל שהם נוגעים להזמנה זאת ויקבל אישור על השינוי במוצר או בתהליך.</w:t>
      </w:r>
    </w:p>
    <w:p w14:paraId="3FE7321E" w14:textId="77777777" w:rsidR="00294C72" w:rsidRPr="006F57D3" w:rsidRDefault="00294C72" w:rsidP="00393452">
      <w:pPr>
        <w:numPr>
          <w:ilvl w:val="1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 w:val="22"/>
          <w:szCs w:val="24"/>
        </w:rPr>
      </w:pPr>
      <w:r w:rsidRPr="006F57D3">
        <w:rPr>
          <w:rFonts w:ascii="David" w:hAnsi="David"/>
          <w:sz w:val="22"/>
          <w:szCs w:val="24"/>
          <w:rtl/>
        </w:rPr>
        <w:t>בכל מקרה בו ההזמנה הינה לפעילות ייצור בקבלנות משנה העובדים המבצעים יהיו בעלי כשירות מתאימה לייצור המוצר המבוקש ובמידת הצורך יסופק תיעוד כהוכחה לכישוריהם על פי בקשת החברה.</w:t>
      </w:r>
    </w:p>
    <w:p w14:paraId="237A7840" w14:textId="77777777" w:rsidR="00294C72" w:rsidRPr="006F57D3" w:rsidRDefault="00294C72" w:rsidP="00393452">
      <w:pPr>
        <w:numPr>
          <w:ilvl w:val="1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 w:val="22"/>
          <w:szCs w:val="24"/>
        </w:rPr>
      </w:pPr>
      <w:r w:rsidRPr="006F57D3">
        <w:rPr>
          <w:rFonts w:ascii="David" w:hAnsi="David"/>
          <w:sz w:val="22"/>
          <w:szCs w:val="24"/>
          <w:rtl/>
        </w:rPr>
        <w:t>חברת אדוויס, לקוחותיה למוצר זה ורשויות החוק הרלוונטיות זכאיות לנגישות חופשית</w:t>
      </w:r>
      <w:r w:rsidRPr="006F57D3">
        <w:rPr>
          <w:rFonts w:ascii="David" w:hAnsi="David"/>
          <w:sz w:val="22"/>
          <w:szCs w:val="24"/>
        </w:rPr>
        <w:t xml:space="preserve"> </w:t>
      </w:r>
      <w:r w:rsidRPr="006F57D3">
        <w:rPr>
          <w:rFonts w:ascii="David" w:hAnsi="David"/>
          <w:sz w:val="22"/>
          <w:szCs w:val="24"/>
          <w:rtl/>
        </w:rPr>
        <w:t>(תוך תאום מראש) למתקנים הנוטלים חלק בביצוע ההזמנה ולכל התיעוד הישים להזמנה אצל הספק.</w:t>
      </w:r>
    </w:p>
    <w:p w14:paraId="2C63F070" w14:textId="77777777" w:rsidR="00294C72" w:rsidRPr="006F57D3" w:rsidRDefault="00294C72" w:rsidP="00393452">
      <w:pPr>
        <w:numPr>
          <w:ilvl w:val="1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 w:val="22"/>
          <w:szCs w:val="24"/>
        </w:rPr>
      </w:pPr>
      <w:r w:rsidRPr="006F57D3">
        <w:rPr>
          <w:rFonts w:ascii="David" w:hAnsi="David"/>
          <w:sz w:val="22"/>
          <w:szCs w:val="24"/>
          <w:rtl/>
        </w:rPr>
        <w:t xml:space="preserve">ספקי משנה העוסקים בתהליכים מיוחדים של הספק אליו הועברה ההזמנה יאושרו ע"י חברת אדוויס כתנאי להפעלתם. </w:t>
      </w:r>
    </w:p>
    <w:p w14:paraId="110BD394" w14:textId="77777777" w:rsidR="00294C72" w:rsidRPr="006F57D3" w:rsidRDefault="00294C72" w:rsidP="00294C72">
      <w:pPr>
        <w:numPr>
          <w:ilvl w:val="1"/>
          <w:numId w:val="1"/>
        </w:numPr>
        <w:tabs>
          <w:tab w:val="left" w:pos="468"/>
          <w:tab w:val="left" w:pos="609"/>
          <w:tab w:val="left" w:pos="751"/>
        </w:tabs>
        <w:spacing w:line="276" w:lineRule="auto"/>
        <w:ind w:right="-180"/>
        <w:rPr>
          <w:rFonts w:ascii="David" w:hAnsi="David"/>
          <w:sz w:val="22"/>
          <w:szCs w:val="24"/>
        </w:rPr>
      </w:pPr>
      <w:r w:rsidRPr="006F57D3">
        <w:rPr>
          <w:rFonts w:ascii="David" w:hAnsi="David"/>
          <w:sz w:val="22"/>
          <w:szCs w:val="24"/>
          <w:rtl/>
        </w:rPr>
        <w:t>מסמכים מצורפים-</w:t>
      </w:r>
    </w:p>
    <w:p w14:paraId="0DC094E8" w14:textId="77777777" w:rsidR="00294C72" w:rsidRPr="006F57D3" w:rsidRDefault="00294C72" w:rsidP="00393452">
      <w:pPr>
        <w:numPr>
          <w:ilvl w:val="2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>לכל פריט יסופק</w:t>
      </w:r>
      <w:r w:rsidRPr="006F57D3">
        <w:rPr>
          <w:rFonts w:ascii="David" w:hAnsi="David"/>
          <w:szCs w:val="24"/>
        </w:rPr>
        <w:t xml:space="preserve">COC </w:t>
      </w:r>
      <w:r w:rsidRPr="006F57D3">
        <w:rPr>
          <w:rFonts w:ascii="David" w:hAnsi="David"/>
          <w:szCs w:val="24"/>
          <w:rtl/>
        </w:rPr>
        <w:t xml:space="preserve"> של קבלן המשנה</w:t>
      </w:r>
    </w:p>
    <w:p w14:paraId="301D4E57" w14:textId="77777777" w:rsidR="00294C72" w:rsidRPr="006F57D3" w:rsidRDefault="00294C72" w:rsidP="00393452">
      <w:pPr>
        <w:numPr>
          <w:ilvl w:val="2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 xml:space="preserve">דוחות </w:t>
      </w:r>
      <w:r w:rsidRPr="006F57D3">
        <w:rPr>
          <w:rFonts w:ascii="David" w:hAnsi="David"/>
          <w:szCs w:val="24"/>
        </w:rPr>
        <w:t xml:space="preserve">COC </w:t>
      </w:r>
      <w:r w:rsidRPr="006F57D3">
        <w:rPr>
          <w:rFonts w:ascii="David" w:hAnsi="David"/>
          <w:szCs w:val="24"/>
          <w:rtl/>
        </w:rPr>
        <w:t xml:space="preserve"> של קבלני המשנה לתהליכים מיוחדים</w:t>
      </w:r>
    </w:p>
    <w:p w14:paraId="6F533313" w14:textId="77777777" w:rsidR="00294C72" w:rsidRPr="006F57D3" w:rsidRDefault="00294C72" w:rsidP="00393452">
      <w:pPr>
        <w:numPr>
          <w:ilvl w:val="2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 xml:space="preserve">במידה ונדרש בהזמנה-  </w:t>
      </w:r>
      <w:r w:rsidRPr="006F57D3">
        <w:rPr>
          <w:rFonts w:ascii="David" w:hAnsi="David"/>
          <w:szCs w:val="24"/>
        </w:rPr>
        <w:t xml:space="preserve">COT </w:t>
      </w:r>
      <w:r w:rsidRPr="006F57D3">
        <w:rPr>
          <w:rFonts w:ascii="David" w:hAnsi="David"/>
          <w:szCs w:val="24"/>
          <w:rtl/>
        </w:rPr>
        <w:t xml:space="preserve"> של המידות הנבדקות </w:t>
      </w:r>
    </w:p>
    <w:p w14:paraId="65DB4714" w14:textId="77777777" w:rsidR="00294C72" w:rsidRPr="006F57D3" w:rsidRDefault="00294C72" w:rsidP="00393452">
      <w:pPr>
        <w:numPr>
          <w:ilvl w:val="2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 xml:space="preserve">במידה ונדרש בהזמנה-  </w:t>
      </w:r>
      <w:r w:rsidRPr="006F57D3">
        <w:rPr>
          <w:rFonts w:ascii="David" w:hAnsi="David"/>
          <w:szCs w:val="24"/>
        </w:rPr>
        <w:t xml:space="preserve">COA </w:t>
      </w:r>
      <w:r w:rsidRPr="006F57D3">
        <w:rPr>
          <w:rFonts w:ascii="David" w:hAnsi="David"/>
          <w:szCs w:val="24"/>
          <w:rtl/>
        </w:rPr>
        <w:t xml:space="preserve"> של החומרים בהם נעשה שימוש </w:t>
      </w:r>
    </w:p>
    <w:p w14:paraId="2842A8C1" w14:textId="77777777" w:rsidR="00294C72" w:rsidRPr="006F57D3" w:rsidRDefault="00294C72" w:rsidP="00393452">
      <w:pPr>
        <w:numPr>
          <w:ilvl w:val="2"/>
          <w:numId w:val="1"/>
        </w:numPr>
        <w:tabs>
          <w:tab w:val="left" w:pos="468"/>
          <w:tab w:val="left" w:pos="609"/>
          <w:tab w:val="left" w:pos="751"/>
        </w:tabs>
        <w:spacing w:line="360" w:lineRule="auto"/>
        <w:ind w:right="-180"/>
        <w:rPr>
          <w:rFonts w:ascii="David" w:hAnsi="David"/>
          <w:szCs w:val="24"/>
        </w:rPr>
      </w:pPr>
    </w:p>
    <w:p w14:paraId="2050A977" w14:textId="77777777" w:rsidR="00294C72" w:rsidRPr="006F57D3" w:rsidRDefault="00294C72" w:rsidP="00393452">
      <w:pPr>
        <w:numPr>
          <w:ilvl w:val="1"/>
          <w:numId w:val="1"/>
        </w:numPr>
        <w:tabs>
          <w:tab w:val="clear" w:pos="792"/>
          <w:tab w:val="left" w:pos="468"/>
          <w:tab w:val="left" w:pos="609"/>
        </w:tabs>
        <w:spacing w:line="360" w:lineRule="auto"/>
        <w:ind w:left="941" w:right="-180" w:hanging="581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 xml:space="preserve">קב"מ לא יבצע תיקון ( </w:t>
      </w:r>
      <w:r w:rsidRPr="006F57D3">
        <w:rPr>
          <w:rFonts w:ascii="David" w:hAnsi="David"/>
          <w:szCs w:val="24"/>
        </w:rPr>
        <w:t>repair</w:t>
      </w:r>
      <w:r w:rsidRPr="006F57D3">
        <w:rPr>
          <w:rFonts w:ascii="David" w:hAnsi="David"/>
          <w:szCs w:val="24"/>
          <w:rtl/>
        </w:rPr>
        <w:t>) או שימוש כמו שהוא (</w:t>
      </w:r>
      <w:r w:rsidRPr="006F57D3">
        <w:rPr>
          <w:rFonts w:ascii="David" w:hAnsi="David"/>
          <w:szCs w:val="24"/>
        </w:rPr>
        <w:t>as is</w:t>
      </w:r>
      <w:r w:rsidRPr="006F57D3">
        <w:rPr>
          <w:rFonts w:ascii="David" w:hAnsi="David"/>
          <w:szCs w:val="24"/>
          <w:rtl/>
        </w:rPr>
        <w:t xml:space="preserve">) במוצרים המסופקים לחברת אדוויס ( גם לאחר מעבר וועדת </w:t>
      </w:r>
      <w:r w:rsidRPr="006F57D3">
        <w:rPr>
          <w:rFonts w:ascii="David" w:hAnsi="David"/>
          <w:szCs w:val="24"/>
        </w:rPr>
        <w:t>MRB</w:t>
      </w:r>
      <w:r w:rsidRPr="006F57D3">
        <w:rPr>
          <w:rFonts w:ascii="David" w:hAnsi="David"/>
          <w:szCs w:val="24"/>
          <w:rtl/>
        </w:rPr>
        <w:t xml:space="preserve"> ) ללא קבלת אישור חברת אדוויס לכך.</w:t>
      </w:r>
    </w:p>
    <w:p w14:paraId="5181FA4B" w14:textId="77777777" w:rsidR="00294C72" w:rsidRPr="006F57D3" w:rsidRDefault="00294C72" w:rsidP="00393452">
      <w:pPr>
        <w:numPr>
          <w:ilvl w:val="1"/>
          <w:numId w:val="1"/>
        </w:numPr>
        <w:tabs>
          <w:tab w:val="clear" w:pos="792"/>
          <w:tab w:val="left" w:pos="468"/>
          <w:tab w:val="left" w:pos="609"/>
        </w:tabs>
        <w:spacing w:line="360" w:lineRule="auto"/>
        <w:ind w:left="941" w:right="-180" w:hanging="581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 xml:space="preserve">במידה וקיימת דרישה בהזמנה- לכל פריט המיוצר על פי מפרט והמוזמן לראשונה במהלך שנתיים אחרונות מיום ההזמנה יבוצע </w:t>
      </w:r>
      <w:r w:rsidRPr="006F57D3">
        <w:rPr>
          <w:rFonts w:ascii="David" w:hAnsi="David"/>
          <w:szCs w:val="24"/>
        </w:rPr>
        <w:t>FAI</w:t>
      </w:r>
      <w:r w:rsidRPr="006F57D3">
        <w:rPr>
          <w:rFonts w:ascii="David" w:hAnsi="David"/>
          <w:szCs w:val="24"/>
          <w:rtl/>
        </w:rPr>
        <w:t xml:space="preserve"> ע"י היצרן על בסיס דרישות תקן </w:t>
      </w:r>
      <w:r w:rsidRPr="006F57D3">
        <w:rPr>
          <w:rFonts w:ascii="David" w:hAnsi="David"/>
          <w:szCs w:val="24"/>
        </w:rPr>
        <w:t>AS91</w:t>
      </w:r>
      <w:r w:rsidR="00353140" w:rsidRPr="006F57D3">
        <w:rPr>
          <w:rFonts w:ascii="David" w:hAnsi="David"/>
          <w:szCs w:val="24"/>
        </w:rPr>
        <w:t>0</w:t>
      </w:r>
      <w:r w:rsidRPr="006F57D3">
        <w:rPr>
          <w:rFonts w:ascii="David" w:hAnsi="David"/>
          <w:szCs w:val="24"/>
        </w:rPr>
        <w:t>0</w:t>
      </w:r>
      <w:r w:rsidRPr="006F57D3">
        <w:rPr>
          <w:rFonts w:ascii="David" w:hAnsi="David"/>
          <w:szCs w:val="24"/>
          <w:rtl/>
        </w:rPr>
        <w:t xml:space="preserve">. מנהל א"א בחברת אדוויס רשאי לבטל דרישה זאת למול הספק בכפוף לאישור כתוב. (במידה ובוצע שינוי בפריט יבוצע </w:t>
      </w:r>
      <w:r w:rsidRPr="006F57D3">
        <w:rPr>
          <w:rFonts w:ascii="David" w:hAnsi="David"/>
          <w:szCs w:val="24"/>
        </w:rPr>
        <w:t>FAI</w:t>
      </w:r>
      <w:r w:rsidRPr="006F57D3">
        <w:rPr>
          <w:rFonts w:ascii="David" w:hAnsi="David"/>
          <w:szCs w:val="24"/>
          <w:rtl/>
        </w:rPr>
        <w:t xml:space="preserve"> חוזר כמתבקש מהשינוי ונגזרותיו)</w:t>
      </w:r>
    </w:p>
    <w:p w14:paraId="026BF4B4" w14:textId="77777777" w:rsidR="00294C72" w:rsidRPr="006F57D3" w:rsidRDefault="00294C72" w:rsidP="00393452">
      <w:pPr>
        <w:numPr>
          <w:ilvl w:val="1"/>
          <w:numId w:val="1"/>
        </w:numPr>
        <w:tabs>
          <w:tab w:val="clear" w:pos="792"/>
          <w:tab w:val="left" w:pos="468"/>
          <w:tab w:val="left" w:pos="609"/>
        </w:tabs>
        <w:spacing w:line="360" w:lineRule="auto"/>
        <w:ind w:left="941" w:right="-180" w:hanging="581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 xml:space="preserve">הספק יתייחס לתכונות מפתח </w:t>
      </w:r>
      <w:r w:rsidRPr="006F57D3">
        <w:rPr>
          <w:rFonts w:ascii="David" w:hAnsi="David"/>
          <w:szCs w:val="24"/>
        </w:rPr>
        <w:t>KC</w:t>
      </w:r>
      <w:r w:rsidRPr="006F57D3">
        <w:rPr>
          <w:rFonts w:ascii="David" w:hAnsi="David"/>
          <w:szCs w:val="24"/>
          <w:rtl/>
        </w:rPr>
        <w:t xml:space="preserve"> כנדרש במסמכי המוצר הנרכש.</w:t>
      </w:r>
    </w:p>
    <w:p w14:paraId="02974E9F" w14:textId="77777777" w:rsidR="00933950" w:rsidRPr="006F57D3" w:rsidRDefault="00933950" w:rsidP="00933950">
      <w:pPr>
        <w:numPr>
          <w:ilvl w:val="1"/>
          <w:numId w:val="1"/>
        </w:numPr>
        <w:tabs>
          <w:tab w:val="clear" w:pos="792"/>
          <w:tab w:val="left" w:pos="468"/>
          <w:tab w:val="left" w:pos="609"/>
        </w:tabs>
        <w:spacing w:line="360" w:lineRule="auto"/>
        <w:ind w:left="941" w:right="-180" w:hanging="581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>במידה ויש משמעות לכך, תידרש במסגרת ההזמנה בדיקת שלילת גופים זרים ע"י ספק המשנה (</w:t>
      </w:r>
      <w:r w:rsidRPr="006F57D3">
        <w:rPr>
          <w:rFonts w:ascii="David" w:hAnsi="David"/>
          <w:szCs w:val="24"/>
        </w:rPr>
        <w:t>FOD</w:t>
      </w:r>
      <w:r w:rsidRPr="006F57D3">
        <w:rPr>
          <w:rFonts w:ascii="David" w:hAnsi="David"/>
          <w:szCs w:val="24"/>
          <w:rtl/>
        </w:rPr>
        <w:t>).</w:t>
      </w:r>
    </w:p>
    <w:p w14:paraId="01AFEA35" w14:textId="77777777" w:rsidR="00933950" w:rsidRPr="006F57D3" w:rsidRDefault="00933950" w:rsidP="00933950">
      <w:pPr>
        <w:numPr>
          <w:ilvl w:val="1"/>
          <w:numId w:val="1"/>
        </w:numPr>
        <w:tabs>
          <w:tab w:val="clear" w:pos="792"/>
          <w:tab w:val="left" w:pos="468"/>
          <w:tab w:val="left" w:pos="609"/>
        </w:tabs>
        <w:spacing w:line="360" w:lineRule="auto"/>
        <w:ind w:left="941" w:right="-180" w:hanging="581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>מניעת שימוש בחלקים חשודים כלא מאושרים או מזויפים</w:t>
      </w:r>
    </w:p>
    <w:p w14:paraId="54B89F75" w14:textId="77777777" w:rsidR="00933950" w:rsidRPr="006F57D3" w:rsidRDefault="00933950" w:rsidP="00933950">
      <w:pPr>
        <w:numPr>
          <w:ilvl w:val="1"/>
          <w:numId w:val="1"/>
        </w:numPr>
        <w:tabs>
          <w:tab w:val="clear" w:pos="792"/>
          <w:tab w:val="left" w:pos="468"/>
          <w:tab w:val="left" w:pos="609"/>
        </w:tabs>
        <w:spacing w:line="360" w:lineRule="auto"/>
        <w:ind w:left="941" w:right="-180" w:hanging="581"/>
        <w:rPr>
          <w:rFonts w:ascii="David" w:hAnsi="David"/>
          <w:szCs w:val="24"/>
          <w:rtl/>
        </w:rPr>
      </w:pPr>
      <w:r w:rsidRPr="006F57D3">
        <w:rPr>
          <w:rFonts w:ascii="David" w:hAnsi="David"/>
          <w:szCs w:val="24"/>
          <w:rtl/>
        </w:rPr>
        <w:t>הבטחה כי אנשי הספק</w:t>
      </w:r>
    </w:p>
    <w:p w14:paraId="49CA2429" w14:textId="77777777" w:rsidR="00933950" w:rsidRPr="006F57D3" w:rsidRDefault="00933950" w:rsidP="00933950">
      <w:pPr>
        <w:widowControl w:val="0"/>
        <w:numPr>
          <w:ilvl w:val="3"/>
          <w:numId w:val="3"/>
        </w:numPr>
        <w:overflowPunct w:val="0"/>
        <w:autoSpaceDE w:val="0"/>
        <w:autoSpaceDN w:val="0"/>
        <w:adjustRightInd w:val="0"/>
        <w:spacing w:line="360" w:lineRule="auto"/>
        <w:ind w:left="1508" w:hanging="362"/>
        <w:textAlignment w:val="baseline"/>
        <w:outlineLvl w:val="2"/>
        <w:rPr>
          <w:rFonts w:ascii="David" w:hAnsi="David"/>
          <w:szCs w:val="24"/>
          <w:rtl/>
        </w:rPr>
      </w:pPr>
      <w:r w:rsidRPr="006F57D3">
        <w:rPr>
          <w:rFonts w:ascii="David" w:hAnsi="David"/>
          <w:szCs w:val="24"/>
          <w:rtl/>
        </w:rPr>
        <w:t>מודעים לתרומתם להתאמת שירותים ומוצרים</w:t>
      </w:r>
    </w:p>
    <w:p w14:paraId="6ADA15A7" w14:textId="77777777" w:rsidR="00933950" w:rsidRPr="006F57D3" w:rsidRDefault="00933950" w:rsidP="00933950">
      <w:pPr>
        <w:widowControl w:val="0"/>
        <w:numPr>
          <w:ilvl w:val="3"/>
          <w:numId w:val="3"/>
        </w:numPr>
        <w:overflowPunct w:val="0"/>
        <w:autoSpaceDE w:val="0"/>
        <w:autoSpaceDN w:val="0"/>
        <w:adjustRightInd w:val="0"/>
        <w:spacing w:line="360" w:lineRule="auto"/>
        <w:ind w:left="1508" w:hanging="362"/>
        <w:textAlignment w:val="baseline"/>
        <w:outlineLvl w:val="2"/>
        <w:rPr>
          <w:rFonts w:ascii="David" w:hAnsi="David"/>
          <w:szCs w:val="24"/>
          <w:rtl/>
        </w:rPr>
      </w:pPr>
      <w:r w:rsidRPr="006F57D3">
        <w:rPr>
          <w:rFonts w:ascii="David" w:hAnsi="David"/>
          <w:szCs w:val="24"/>
          <w:rtl/>
        </w:rPr>
        <w:t>תרומתם לבטיחות המוצר</w:t>
      </w:r>
    </w:p>
    <w:p w14:paraId="4B7DA2ED" w14:textId="77777777" w:rsidR="00933950" w:rsidRPr="006F57D3" w:rsidRDefault="00933950" w:rsidP="00933950">
      <w:pPr>
        <w:widowControl w:val="0"/>
        <w:numPr>
          <w:ilvl w:val="3"/>
          <w:numId w:val="3"/>
        </w:numPr>
        <w:overflowPunct w:val="0"/>
        <w:autoSpaceDE w:val="0"/>
        <w:autoSpaceDN w:val="0"/>
        <w:adjustRightInd w:val="0"/>
        <w:spacing w:line="360" w:lineRule="auto"/>
        <w:ind w:left="1508" w:hanging="362"/>
        <w:textAlignment w:val="baseline"/>
        <w:outlineLvl w:val="2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>חשיבות התנהגות אתית</w:t>
      </w:r>
    </w:p>
    <w:p w14:paraId="2DE0304C" w14:textId="77777777" w:rsidR="00294C72" w:rsidRPr="006F57D3" w:rsidRDefault="00294C72" w:rsidP="00393452">
      <w:pPr>
        <w:numPr>
          <w:ilvl w:val="1"/>
          <w:numId w:val="1"/>
        </w:numPr>
        <w:tabs>
          <w:tab w:val="clear" w:pos="792"/>
          <w:tab w:val="left" w:pos="468"/>
          <w:tab w:val="left" w:pos="609"/>
        </w:tabs>
        <w:spacing w:line="360" w:lineRule="auto"/>
        <w:ind w:left="941" w:right="-180" w:hanging="581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 xml:space="preserve">דגימה סטטיסטית תבוצע על פי רא"ר </w:t>
      </w:r>
      <w:r w:rsidRPr="006F57D3">
        <w:rPr>
          <w:rFonts w:ascii="David" w:hAnsi="David"/>
          <w:szCs w:val="24"/>
        </w:rPr>
        <w:t>1.5</w:t>
      </w:r>
      <w:r w:rsidRPr="006F57D3">
        <w:rPr>
          <w:rFonts w:ascii="David" w:hAnsi="David"/>
          <w:szCs w:val="24"/>
          <w:rtl/>
        </w:rPr>
        <w:t xml:space="preserve"> ל-</w:t>
      </w:r>
      <w:r w:rsidRPr="006F57D3">
        <w:rPr>
          <w:rFonts w:ascii="David" w:hAnsi="David"/>
          <w:szCs w:val="24"/>
        </w:rPr>
        <w:t>C=0</w:t>
      </w:r>
      <w:r w:rsidRPr="006F57D3">
        <w:rPr>
          <w:rFonts w:ascii="David" w:hAnsi="David"/>
          <w:szCs w:val="24"/>
          <w:rtl/>
        </w:rPr>
        <w:t xml:space="preserve"> כמוגדר בטבלת </w:t>
      </w:r>
      <w:r w:rsidRPr="006F57D3">
        <w:rPr>
          <w:rFonts w:ascii="David" w:hAnsi="David"/>
          <w:szCs w:val="24"/>
          <w:rtl/>
        </w:rPr>
        <w:br/>
      </w:r>
      <w:r w:rsidRPr="006F57D3">
        <w:rPr>
          <w:rFonts w:ascii="David" w:hAnsi="David"/>
          <w:szCs w:val="24"/>
        </w:rPr>
        <w:t xml:space="preserve">  ZERO ECCEPTABCE NO. SAMPLING PLANS / SQUEGLIA </w:t>
      </w:r>
    </w:p>
    <w:p w14:paraId="0CA9910E" w14:textId="77777777" w:rsidR="00294C72" w:rsidRPr="006F57D3" w:rsidRDefault="00294C72" w:rsidP="00393452">
      <w:pPr>
        <w:numPr>
          <w:ilvl w:val="1"/>
          <w:numId w:val="1"/>
        </w:numPr>
        <w:tabs>
          <w:tab w:val="clear" w:pos="792"/>
          <w:tab w:val="left" w:pos="468"/>
          <w:tab w:val="left" w:pos="609"/>
        </w:tabs>
        <w:spacing w:line="360" w:lineRule="auto"/>
        <w:ind w:left="941" w:right="-180" w:hanging="581"/>
        <w:rPr>
          <w:rFonts w:ascii="David" w:hAnsi="David"/>
          <w:szCs w:val="24"/>
        </w:rPr>
      </w:pPr>
      <w:r w:rsidRPr="006F57D3">
        <w:rPr>
          <w:rFonts w:ascii="David" w:hAnsi="David"/>
          <w:szCs w:val="24"/>
          <w:rtl/>
        </w:rPr>
        <w:t>לכל פריט מסופק תבוצע בדיקה לשלילת גופים זרים (</w:t>
      </w:r>
      <w:r w:rsidRPr="006F57D3">
        <w:rPr>
          <w:rFonts w:ascii="David" w:hAnsi="David"/>
          <w:szCs w:val="24"/>
        </w:rPr>
        <w:t>FOD</w:t>
      </w:r>
      <w:r w:rsidRPr="006F57D3">
        <w:rPr>
          <w:rFonts w:ascii="David" w:hAnsi="David"/>
          <w:szCs w:val="24"/>
          <w:rtl/>
        </w:rPr>
        <w:t>)</w:t>
      </w:r>
    </w:p>
    <w:p w14:paraId="602E7776" w14:textId="77777777" w:rsidR="00522608" w:rsidRPr="006F57D3" w:rsidRDefault="00522608">
      <w:pPr>
        <w:rPr>
          <w:rFonts w:ascii="David" w:hAnsi="David"/>
          <w:sz w:val="22"/>
          <w:szCs w:val="24"/>
        </w:rPr>
      </w:pPr>
    </w:p>
    <w:sectPr w:rsidR="00522608" w:rsidRPr="006F57D3" w:rsidSect="00393452">
      <w:headerReference w:type="default" r:id="rId7"/>
      <w:footerReference w:type="default" r:id="rId8"/>
      <w:pgSz w:w="11906" w:h="16838"/>
      <w:pgMar w:top="2268" w:right="991" w:bottom="1134" w:left="1134" w:header="56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8BF9F" w14:textId="77777777" w:rsidR="006B7F6D" w:rsidRDefault="006B7F6D" w:rsidP="00294C72">
      <w:r>
        <w:separator/>
      </w:r>
    </w:p>
  </w:endnote>
  <w:endnote w:type="continuationSeparator" w:id="0">
    <w:p w14:paraId="5B7F753E" w14:textId="77777777" w:rsidR="006B7F6D" w:rsidRDefault="006B7F6D" w:rsidP="0029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818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18"/>
    </w:tblGrid>
    <w:tr w:rsidR="00393452" w:rsidRPr="00393452" w14:paraId="69445C12" w14:textId="77777777" w:rsidTr="00541BEA">
      <w:trPr>
        <w:trHeight w:val="93"/>
      </w:trPr>
      <w:tc>
        <w:tcPr>
          <w:tcW w:w="10818" w:type="dxa"/>
        </w:tcPr>
        <w:p w14:paraId="576F70B9" w14:textId="77777777" w:rsidR="00393452" w:rsidRPr="00393452" w:rsidRDefault="00393452" w:rsidP="00393452">
          <w:pPr>
            <w:tabs>
              <w:tab w:val="center" w:pos="4153"/>
            </w:tabs>
            <w:rPr>
              <w:rFonts w:ascii="David" w:eastAsiaTheme="minorHAnsi" w:hAnsi="David"/>
              <w:sz w:val="20"/>
              <w:szCs w:val="20"/>
              <w:rtl/>
            </w:rPr>
          </w:pPr>
        </w:p>
      </w:tc>
    </w:tr>
    <w:tr w:rsidR="00393452" w:rsidRPr="00393452" w14:paraId="03BF34C8" w14:textId="77777777" w:rsidTr="00541BEA">
      <w:trPr>
        <w:trHeight w:val="93"/>
      </w:trPr>
      <w:tc>
        <w:tcPr>
          <w:tcW w:w="10818" w:type="dxa"/>
        </w:tcPr>
        <w:p w14:paraId="7E8D09D5" w14:textId="77777777" w:rsidR="00393452" w:rsidRPr="00393452" w:rsidRDefault="00393452" w:rsidP="00393452">
          <w:pPr>
            <w:tabs>
              <w:tab w:val="center" w:pos="4153"/>
              <w:tab w:val="right" w:pos="8306"/>
            </w:tabs>
            <w:jc w:val="center"/>
            <w:rPr>
              <w:rFonts w:asciiTheme="majorBidi" w:eastAsiaTheme="minorHAnsi" w:hAnsiTheme="majorBidi" w:cstheme="majorBidi"/>
              <w:sz w:val="16"/>
              <w:szCs w:val="16"/>
            </w:rPr>
          </w:pPr>
          <w:r w:rsidRPr="00393452">
            <w:rPr>
              <w:rFonts w:ascii="David" w:eastAsiaTheme="minorHAnsi" w:hAnsi="David"/>
              <w:sz w:val="20"/>
              <w:szCs w:val="20"/>
              <w:rtl/>
            </w:rPr>
            <w:t>עמוד</w:t>
          </w:r>
          <w:r w:rsidRPr="00393452">
            <w:rPr>
              <w:rFonts w:ascii="David" w:eastAsiaTheme="minorHAnsi" w:hAnsi="David"/>
              <w:sz w:val="20"/>
              <w:szCs w:val="20"/>
            </w:rPr>
            <w:t xml:space="preserve"> </w:t>
          </w:r>
          <w:r w:rsidRPr="00393452">
            <w:rPr>
              <w:rFonts w:ascii="David" w:eastAsiaTheme="minorHAnsi" w:hAnsi="David"/>
              <w:sz w:val="20"/>
              <w:szCs w:val="20"/>
            </w:rPr>
            <w:fldChar w:fldCharType="begin"/>
          </w:r>
          <w:r w:rsidRPr="00393452">
            <w:rPr>
              <w:rFonts w:ascii="David" w:eastAsiaTheme="minorHAnsi" w:hAnsi="David"/>
              <w:sz w:val="20"/>
              <w:szCs w:val="20"/>
            </w:rPr>
            <w:instrText xml:space="preserve"> PAGE </w:instrText>
          </w:r>
          <w:r w:rsidRPr="00393452">
            <w:rPr>
              <w:rFonts w:ascii="David" w:eastAsiaTheme="minorHAnsi" w:hAnsi="David"/>
              <w:sz w:val="20"/>
              <w:szCs w:val="20"/>
            </w:rPr>
            <w:fldChar w:fldCharType="separate"/>
          </w:r>
          <w:r w:rsidR="002B1A2E">
            <w:rPr>
              <w:rFonts w:ascii="David" w:eastAsiaTheme="minorHAnsi" w:hAnsi="David"/>
              <w:noProof/>
              <w:sz w:val="20"/>
              <w:szCs w:val="20"/>
              <w:rtl/>
            </w:rPr>
            <w:t>2</w:t>
          </w:r>
          <w:r w:rsidRPr="00393452">
            <w:rPr>
              <w:rFonts w:ascii="David" w:eastAsiaTheme="minorHAnsi" w:hAnsi="David"/>
              <w:sz w:val="20"/>
              <w:szCs w:val="20"/>
            </w:rPr>
            <w:fldChar w:fldCharType="end"/>
          </w:r>
          <w:r w:rsidRPr="00393452">
            <w:rPr>
              <w:rFonts w:ascii="David" w:eastAsiaTheme="minorHAnsi" w:hAnsi="David"/>
              <w:sz w:val="20"/>
              <w:szCs w:val="20"/>
            </w:rPr>
            <w:t xml:space="preserve"> </w:t>
          </w:r>
          <w:r w:rsidRPr="00393452">
            <w:rPr>
              <w:rFonts w:ascii="David" w:eastAsiaTheme="minorHAnsi" w:hAnsi="David"/>
              <w:sz w:val="20"/>
              <w:szCs w:val="20"/>
              <w:rtl/>
            </w:rPr>
            <w:t>מתוך</w:t>
          </w:r>
          <w:r w:rsidRPr="00393452">
            <w:rPr>
              <w:rFonts w:ascii="David" w:eastAsiaTheme="minorHAnsi" w:hAnsi="David" w:hint="cs"/>
              <w:sz w:val="20"/>
              <w:szCs w:val="20"/>
              <w:rtl/>
            </w:rPr>
            <w:t xml:space="preserve"> </w:t>
          </w:r>
          <w:r w:rsidRPr="00393452">
            <w:rPr>
              <w:rFonts w:ascii="David" w:eastAsiaTheme="minorHAnsi" w:hAnsi="David"/>
              <w:sz w:val="20"/>
              <w:szCs w:val="20"/>
            </w:rPr>
            <w:t xml:space="preserve"> </w:t>
          </w:r>
          <w:r w:rsidRPr="00393452">
            <w:rPr>
              <w:rFonts w:ascii="David" w:eastAsiaTheme="minorHAnsi" w:hAnsi="David"/>
              <w:sz w:val="20"/>
              <w:szCs w:val="20"/>
            </w:rPr>
            <w:fldChar w:fldCharType="begin"/>
          </w:r>
          <w:r w:rsidRPr="00393452">
            <w:rPr>
              <w:rFonts w:ascii="David" w:eastAsiaTheme="minorHAnsi" w:hAnsi="David"/>
              <w:sz w:val="20"/>
              <w:szCs w:val="20"/>
            </w:rPr>
            <w:instrText xml:space="preserve"> NUMPAGES </w:instrText>
          </w:r>
          <w:r w:rsidRPr="00393452">
            <w:rPr>
              <w:rFonts w:ascii="David" w:eastAsiaTheme="minorHAnsi" w:hAnsi="David"/>
              <w:sz w:val="20"/>
              <w:szCs w:val="20"/>
            </w:rPr>
            <w:fldChar w:fldCharType="separate"/>
          </w:r>
          <w:r w:rsidR="002B1A2E">
            <w:rPr>
              <w:rFonts w:ascii="David" w:eastAsiaTheme="minorHAnsi" w:hAnsi="David"/>
              <w:noProof/>
              <w:sz w:val="20"/>
              <w:szCs w:val="20"/>
              <w:rtl/>
            </w:rPr>
            <w:t>2</w:t>
          </w:r>
          <w:r w:rsidRPr="00393452">
            <w:rPr>
              <w:rFonts w:ascii="David" w:eastAsiaTheme="minorHAnsi" w:hAnsi="David"/>
              <w:sz w:val="20"/>
              <w:szCs w:val="20"/>
            </w:rPr>
            <w:fldChar w:fldCharType="end"/>
          </w:r>
        </w:p>
      </w:tc>
    </w:tr>
    <w:tr w:rsidR="00393452" w:rsidRPr="00393452" w14:paraId="3564BC9C" w14:textId="77777777" w:rsidTr="00541BEA">
      <w:trPr>
        <w:trHeight w:val="93"/>
      </w:trPr>
      <w:tc>
        <w:tcPr>
          <w:tcW w:w="10818" w:type="dxa"/>
        </w:tcPr>
        <w:p w14:paraId="59588EA2" w14:textId="77777777" w:rsidR="00393452" w:rsidRPr="00393452" w:rsidRDefault="00393452" w:rsidP="00393452">
          <w:pPr>
            <w:tabs>
              <w:tab w:val="center" w:pos="4153"/>
              <w:tab w:val="right" w:pos="8306"/>
            </w:tabs>
            <w:bidi w:val="0"/>
            <w:rPr>
              <w:rFonts w:asciiTheme="majorBidi" w:eastAsiaTheme="minorHAnsi" w:hAnsiTheme="majorBidi" w:cstheme="majorBidi"/>
              <w:sz w:val="16"/>
              <w:szCs w:val="16"/>
            </w:rPr>
          </w:pPr>
          <w:r w:rsidRPr="00393452">
            <w:rPr>
              <w:rFonts w:asciiTheme="majorBidi" w:eastAsiaTheme="minorHAnsi" w:hAnsiTheme="majorBidi" w:cstheme="majorBidi"/>
              <w:sz w:val="16"/>
              <w:szCs w:val="16"/>
            </w:rPr>
            <w:fldChar w:fldCharType="begin"/>
          </w:r>
          <w:r w:rsidRPr="00393452">
            <w:rPr>
              <w:rFonts w:asciiTheme="majorBidi" w:eastAsiaTheme="minorHAnsi" w:hAnsiTheme="majorBidi" w:cstheme="majorBidi"/>
              <w:sz w:val="16"/>
              <w:szCs w:val="16"/>
            </w:rPr>
            <w:instrText xml:space="preserve"> FILENAME  \p  \* MERGEFORMAT </w:instrText>
          </w:r>
          <w:r w:rsidRPr="00393452">
            <w:rPr>
              <w:rFonts w:asciiTheme="majorBidi" w:eastAsiaTheme="minorHAnsi" w:hAnsiTheme="majorBidi" w:cstheme="majorBidi"/>
              <w:sz w:val="16"/>
              <w:szCs w:val="16"/>
            </w:rPr>
            <w:fldChar w:fldCharType="separate"/>
          </w:r>
          <w:r w:rsidR="00E04336">
            <w:rPr>
              <w:rFonts w:asciiTheme="majorBidi" w:eastAsiaTheme="minorHAnsi" w:hAnsiTheme="majorBidi" w:cstheme="majorBidi"/>
              <w:noProof/>
              <w:sz w:val="16"/>
              <w:szCs w:val="16"/>
            </w:rPr>
            <w:t>S:\</w:t>
          </w:r>
          <w:r w:rsidR="00E04336">
            <w:rPr>
              <w:rFonts w:asciiTheme="majorBidi" w:eastAsiaTheme="minorHAnsi" w:hAnsiTheme="majorBidi" w:cstheme="majorBidi"/>
              <w:noProof/>
              <w:sz w:val="16"/>
              <w:szCs w:val="16"/>
              <w:rtl/>
            </w:rPr>
            <w:t>הוראות עבודה\הוראות עבודה\דרישות איכות להזמנות רכש</w:t>
          </w:r>
          <w:r w:rsidR="00E04336">
            <w:rPr>
              <w:rFonts w:asciiTheme="majorBidi" w:eastAsiaTheme="minorHAnsi" w:hAnsiTheme="majorBidi" w:cstheme="majorBidi"/>
              <w:noProof/>
              <w:sz w:val="16"/>
              <w:szCs w:val="16"/>
            </w:rPr>
            <w:t xml:space="preserve"> QA15.01.01.docx</w:t>
          </w:r>
          <w:r w:rsidRPr="00393452">
            <w:rPr>
              <w:rFonts w:asciiTheme="majorBidi" w:eastAsiaTheme="minorHAnsi" w:hAnsiTheme="majorBidi" w:cstheme="majorBidi"/>
              <w:noProof/>
              <w:sz w:val="16"/>
              <w:szCs w:val="16"/>
            </w:rPr>
            <w:fldChar w:fldCharType="end"/>
          </w:r>
        </w:p>
      </w:tc>
    </w:tr>
  </w:tbl>
  <w:p w14:paraId="74A48BC1" w14:textId="77777777" w:rsidR="002B7D6A" w:rsidRPr="00393452" w:rsidRDefault="002B7D6A" w:rsidP="00393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CCBFD" w14:textId="77777777" w:rsidR="006B7F6D" w:rsidRDefault="006B7F6D" w:rsidP="00294C72">
      <w:r>
        <w:separator/>
      </w:r>
    </w:p>
  </w:footnote>
  <w:footnote w:type="continuationSeparator" w:id="0">
    <w:p w14:paraId="21CCD7A2" w14:textId="77777777" w:rsidR="006B7F6D" w:rsidRDefault="006B7F6D" w:rsidP="00294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993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2281"/>
      <w:gridCol w:w="4416"/>
      <w:gridCol w:w="1437"/>
      <w:gridCol w:w="384"/>
      <w:gridCol w:w="1405"/>
      <w:gridCol w:w="13"/>
    </w:tblGrid>
    <w:tr w:rsidR="00294C72" w14:paraId="47E2F5F3" w14:textId="77777777" w:rsidTr="000E7E26">
      <w:trPr>
        <w:gridAfter w:val="1"/>
        <w:wAfter w:w="13" w:type="dxa"/>
        <w:trHeight w:val="552"/>
        <w:tblHeader/>
        <w:jc w:val="center"/>
      </w:trPr>
      <w:tc>
        <w:tcPr>
          <w:tcW w:w="6697" w:type="dxa"/>
          <w:gridSpan w:val="2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413792D5" w14:textId="77777777" w:rsidR="00294C72" w:rsidRPr="006236A3" w:rsidRDefault="00294C72" w:rsidP="00B251B4">
          <w:pPr>
            <w:jc w:val="center"/>
            <w:rPr>
              <w:b/>
              <w:bCs/>
              <w:szCs w:val="24"/>
              <w:rtl/>
            </w:rPr>
          </w:pPr>
          <w:r w:rsidRPr="006236A3">
            <w:rPr>
              <w:rFonts w:hint="cs"/>
              <w:sz w:val="36"/>
              <w:szCs w:val="36"/>
              <w:rtl/>
            </w:rPr>
            <w:t xml:space="preserve">  הוראות עבודה</w:t>
          </w:r>
        </w:p>
      </w:tc>
      <w:tc>
        <w:tcPr>
          <w:tcW w:w="322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C08C7BB" w14:textId="77777777" w:rsidR="00294C72" w:rsidRPr="00942A9C" w:rsidRDefault="00294C72" w:rsidP="00B251B4">
          <w:pPr>
            <w:rPr>
              <w:b/>
              <w:bCs/>
              <w:rtl/>
            </w:rPr>
          </w:pPr>
          <w:r>
            <w:rPr>
              <w:noProof/>
              <w:lang w:val="x-none" w:eastAsia="x-none"/>
            </w:rPr>
            <w:drawing>
              <wp:anchor distT="0" distB="0" distL="114300" distR="114300" simplePos="0" relativeHeight="251658240" behindDoc="1" locked="0" layoutInCell="1" allowOverlap="1" wp14:anchorId="0F51225B" wp14:editId="369FB8A1">
                <wp:simplePos x="0" y="0"/>
                <wp:positionH relativeFrom="margin">
                  <wp:posOffset>235585</wp:posOffset>
                </wp:positionH>
                <wp:positionV relativeFrom="paragraph">
                  <wp:posOffset>-1905</wp:posOffset>
                </wp:positionV>
                <wp:extent cx="1545590" cy="301625"/>
                <wp:effectExtent l="0" t="0" r="0" b="3175"/>
                <wp:wrapNone/>
                <wp:docPr id="23" name="תמונה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559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94C72" w14:paraId="3509B545" w14:textId="77777777" w:rsidTr="00294C72">
      <w:trPr>
        <w:trHeight w:val="273"/>
        <w:tblHeader/>
        <w:jc w:val="center"/>
      </w:trPr>
      <w:tc>
        <w:tcPr>
          <w:tcW w:w="2281" w:type="dxa"/>
          <w:vMerge w:val="restart"/>
          <w:tcBorders>
            <w:top w:val="single" w:sz="6" w:space="0" w:color="auto"/>
            <w:left w:val="single" w:sz="6" w:space="0" w:color="auto"/>
            <w:right w:val="single" w:sz="4" w:space="0" w:color="auto"/>
          </w:tcBorders>
          <w:vAlign w:val="center"/>
        </w:tcPr>
        <w:p w14:paraId="69023AC6" w14:textId="77777777" w:rsidR="00294C72" w:rsidRPr="006236A3" w:rsidRDefault="00294C72" w:rsidP="00B251B4">
          <w:pPr>
            <w:jc w:val="center"/>
            <w:rPr>
              <w:b/>
              <w:bCs/>
              <w:szCs w:val="24"/>
              <w:rtl/>
            </w:rPr>
          </w:pPr>
          <w:r w:rsidRPr="006236A3">
            <w:rPr>
              <w:rFonts w:hint="cs"/>
              <w:b/>
              <w:bCs/>
              <w:szCs w:val="24"/>
              <w:rtl/>
            </w:rPr>
            <w:t xml:space="preserve">שם הוראת העבודה: </w:t>
          </w:r>
        </w:p>
      </w:tc>
      <w:tc>
        <w:tcPr>
          <w:tcW w:w="4416" w:type="dxa"/>
          <w:vMerge w:val="restart"/>
          <w:tcBorders>
            <w:top w:val="single" w:sz="6" w:space="0" w:color="auto"/>
            <w:left w:val="single" w:sz="4" w:space="0" w:color="auto"/>
            <w:right w:val="single" w:sz="6" w:space="0" w:color="auto"/>
          </w:tcBorders>
          <w:vAlign w:val="center"/>
        </w:tcPr>
        <w:p w14:paraId="1595B36C" w14:textId="77777777" w:rsidR="00294C72" w:rsidRPr="00393452" w:rsidRDefault="00294C72" w:rsidP="000E7E26">
          <w:pPr>
            <w:jc w:val="center"/>
            <w:rPr>
              <w:b/>
              <w:bCs/>
              <w:sz w:val="32"/>
              <w:szCs w:val="32"/>
              <w:rtl/>
            </w:rPr>
          </w:pPr>
          <w:r w:rsidRPr="00393452">
            <w:rPr>
              <w:rFonts w:hint="cs"/>
              <w:b/>
              <w:bCs/>
              <w:sz w:val="32"/>
              <w:szCs w:val="32"/>
              <w:rtl/>
            </w:rPr>
            <w:t>דרישות איכות להזמנות רכש</w:t>
          </w:r>
        </w:p>
      </w:tc>
      <w:tc>
        <w:tcPr>
          <w:tcW w:w="1821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2B10E285" w14:textId="77777777" w:rsidR="00294C72" w:rsidRPr="00942A9C" w:rsidRDefault="00294C72" w:rsidP="00B251B4">
          <w:pPr>
            <w:rPr>
              <w:b/>
              <w:bCs/>
              <w:rtl/>
            </w:rPr>
          </w:pPr>
          <w:r w:rsidRPr="00942A9C">
            <w:rPr>
              <w:rFonts w:hint="cs"/>
              <w:b/>
              <w:bCs/>
              <w:rtl/>
            </w:rPr>
            <w:t>מספר</w:t>
          </w:r>
          <w:r>
            <w:rPr>
              <w:rFonts w:hint="cs"/>
              <w:b/>
              <w:bCs/>
              <w:rtl/>
            </w:rPr>
            <w:t xml:space="preserve"> מזהה</w:t>
          </w:r>
          <w:r w:rsidRPr="00942A9C">
            <w:rPr>
              <w:rFonts w:hint="cs"/>
              <w:b/>
              <w:bCs/>
              <w:rtl/>
            </w:rPr>
            <w:t>:</w:t>
          </w:r>
        </w:p>
      </w:tc>
      <w:tc>
        <w:tcPr>
          <w:tcW w:w="1418" w:type="dxa"/>
          <w:gridSpan w:val="2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1CEC934" w14:textId="77777777" w:rsidR="00294C72" w:rsidRPr="00294C72" w:rsidRDefault="00294C72" w:rsidP="000E7E26">
          <w:pPr>
            <w:rPr>
              <w:b/>
              <w:bCs/>
              <w:sz w:val="20"/>
              <w:szCs w:val="20"/>
              <w:rtl/>
            </w:rPr>
          </w:pPr>
          <w:r w:rsidRPr="00294C72">
            <w:rPr>
              <w:rFonts w:hint="cs"/>
              <w:b/>
              <w:bCs/>
              <w:sz w:val="20"/>
              <w:szCs w:val="20"/>
            </w:rPr>
            <w:t>QA15.01.01</w:t>
          </w:r>
        </w:p>
      </w:tc>
    </w:tr>
    <w:tr w:rsidR="00294C72" w14:paraId="7591AAB7" w14:textId="77777777" w:rsidTr="00393452">
      <w:trPr>
        <w:gridAfter w:val="1"/>
        <w:wAfter w:w="13" w:type="dxa"/>
        <w:trHeight w:val="113"/>
        <w:tblHeader/>
        <w:jc w:val="center"/>
      </w:trPr>
      <w:tc>
        <w:tcPr>
          <w:tcW w:w="2281" w:type="dxa"/>
          <w:vMerge/>
          <w:tcBorders>
            <w:left w:val="single" w:sz="6" w:space="0" w:color="auto"/>
            <w:right w:val="single" w:sz="4" w:space="0" w:color="auto"/>
          </w:tcBorders>
          <w:vAlign w:val="center"/>
        </w:tcPr>
        <w:p w14:paraId="507BE8B0" w14:textId="77777777" w:rsidR="00294C72" w:rsidRPr="006236A3" w:rsidRDefault="00294C72" w:rsidP="00B251B4">
          <w:pPr>
            <w:jc w:val="center"/>
            <w:rPr>
              <w:b/>
              <w:bCs/>
              <w:szCs w:val="24"/>
              <w:rtl/>
            </w:rPr>
          </w:pPr>
        </w:p>
      </w:tc>
      <w:tc>
        <w:tcPr>
          <w:tcW w:w="4416" w:type="dxa"/>
          <w:vMerge/>
          <w:tcBorders>
            <w:left w:val="single" w:sz="4" w:space="0" w:color="auto"/>
            <w:right w:val="single" w:sz="6" w:space="0" w:color="auto"/>
          </w:tcBorders>
          <w:vAlign w:val="center"/>
        </w:tcPr>
        <w:p w14:paraId="3C9A92DC" w14:textId="77777777" w:rsidR="00294C72" w:rsidRPr="006236A3" w:rsidRDefault="00294C72" w:rsidP="00B251B4">
          <w:pPr>
            <w:jc w:val="center"/>
            <w:rPr>
              <w:b/>
              <w:bCs/>
              <w:szCs w:val="24"/>
              <w:rtl/>
            </w:rPr>
          </w:pPr>
        </w:p>
      </w:tc>
      <w:tc>
        <w:tcPr>
          <w:tcW w:w="143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100E37B" w14:textId="77777777" w:rsidR="00294C72" w:rsidRPr="00942A9C" w:rsidRDefault="00294C72" w:rsidP="00B251B4">
          <w:pPr>
            <w:rPr>
              <w:b/>
              <w:bCs/>
              <w:rtl/>
            </w:rPr>
          </w:pPr>
          <w:r w:rsidRPr="00942A9C">
            <w:rPr>
              <w:rFonts w:hint="cs"/>
              <w:b/>
              <w:bCs/>
              <w:rtl/>
            </w:rPr>
            <w:t>מהדורה:</w:t>
          </w:r>
        </w:p>
      </w:tc>
      <w:tc>
        <w:tcPr>
          <w:tcW w:w="1789" w:type="dxa"/>
          <w:gridSpan w:val="2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A23AC30" w14:textId="77777777" w:rsidR="00294C72" w:rsidRPr="00942A9C" w:rsidRDefault="002B1A2E" w:rsidP="000E7E26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4</w:t>
          </w:r>
          <w:r w:rsidR="00294C72">
            <w:rPr>
              <w:rFonts w:hint="cs"/>
              <w:b/>
              <w:bCs/>
              <w:rtl/>
            </w:rPr>
            <w:t>.0</w:t>
          </w:r>
        </w:p>
      </w:tc>
    </w:tr>
    <w:tr w:rsidR="00294C72" w14:paraId="4434AE93" w14:textId="77777777" w:rsidTr="00294C72">
      <w:trPr>
        <w:gridAfter w:val="1"/>
        <w:wAfter w:w="13" w:type="dxa"/>
        <w:trHeight w:val="172"/>
        <w:tblHeader/>
        <w:jc w:val="center"/>
      </w:trPr>
      <w:tc>
        <w:tcPr>
          <w:tcW w:w="2281" w:type="dxa"/>
          <w:vMerge/>
          <w:tcBorders>
            <w:left w:val="single" w:sz="6" w:space="0" w:color="auto"/>
            <w:right w:val="single" w:sz="4" w:space="0" w:color="auto"/>
          </w:tcBorders>
          <w:vAlign w:val="center"/>
        </w:tcPr>
        <w:p w14:paraId="704F234B" w14:textId="77777777" w:rsidR="00294C72" w:rsidRPr="006236A3" w:rsidRDefault="00294C72" w:rsidP="00B251B4">
          <w:pPr>
            <w:jc w:val="center"/>
            <w:rPr>
              <w:b/>
              <w:bCs/>
              <w:szCs w:val="24"/>
              <w:rtl/>
            </w:rPr>
          </w:pPr>
        </w:p>
      </w:tc>
      <w:tc>
        <w:tcPr>
          <w:tcW w:w="4416" w:type="dxa"/>
          <w:vMerge/>
          <w:tcBorders>
            <w:left w:val="single" w:sz="4" w:space="0" w:color="auto"/>
            <w:right w:val="single" w:sz="6" w:space="0" w:color="auto"/>
          </w:tcBorders>
          <w:vAlign w:val="center"/>
        </w:tcPr>
        <w:p w14:paraId="2709D4FB" w14:textId="77777777" w:rsidR="00294C72" w:rsidRPr="006236A3" w:rsidRDefault="00294C72" w:rsidP="00B251B4">
          <w:pPr>
            <w:jc w:val="center"/>
            <w:rPr>
              <w:b/>
              <w:bCs/>
              <w:szCs w:val="24"/>
              <w:rtl/>
            </w:rPr>
          </w:pPr>
        </w:p>
      </w:tc>
      <w:tc>
        <w:tcPr>
          <w:tcW w:w="1821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F3C67D7" w14:textId="77777777" w:rsidR="00294C72" w:rsidRPr="00942A9C" w:rsidRDefault="00294C72" w:rsidP="00B251B4">
          <w:pPr>
            <w:rPr>
              <w:b/>
              <w:bCs/>
              <w:rtl/>
            </w:rPr>
          </w:pPr>
        </w:p>
      </w:tc>
      <w:tc>
        <w:tcPr>
          <w:tcW w:w="1405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B6887F6" w14:textId="77777777" w:rsidR="00294C72" w:rsidRPr="00942A9C" w:rsidRDefault="002B1A2E" w:rsidP="002B1A2E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17</w:t>
          </w:r>
          <w:r w:rsidR="002B7D6A">
            <w:rPr>
              <w:rFonts w:hint="cs"/>
              <w:b/>
              <w:bCs/>
              <w:rtl/>
            </w:rPr>
            <w:t>/</w:t>
          </w:r>
          <w:r>
            <w:rPr>
              <w:rFonts w:hint="cs"/>
              <w:b/>
              <w:bCs/>
              <w:rtl/>
            </w:rPr>
            <w:t>09</w:t>
          </w:r>
          <w:r w:rsidR="002B7D6A">
            <w:rPr>
              <w:rFonts w:hint="cs"/>
              <w:b/>
              <w:bCs/>
              <w:rtl/>
            </w:rPr>
            <w:t>/20</w:t>
          </w:r>
          <w:r>
            <w:rPr>
              <w:rFonts w:hint="cs"/>
              <w:b/>
              <w:bCs/>
              <w:rtl/>
            </w:rPr>
            <w:t>20</w:t>
          </w:r>
        </w:p>
      </w:tc>
    </w:tr>
    <w:tr w:rsidR="00294C72" w14:paraId="1D303296" w14:textId="77777777" w:rsidTr="00393452">
      <w:trPr>
        <w:gridAfter w:val="1"/>
        <w:wAfter w:w="13" w:type="dxa"/>
        <w:trHeight w:val="65"/>
        <w:tblHeader/>
        <w:jc w:val="center"/>
      </w:trPr>
      <w:tc>
        <w:tcPr>
          <w:tcW w:w="2281" w:type="dxa"/>
          <w:vMerge/>
          <w:tcBorders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14:paraId="341A1ECF" w14:textId="77777777" w:rsidR="00294C72" w:rsidRPr="006236A3" w:rsidRDefault="00294C72" w:rsidP="00B251B4">
          <w:pPr>
            <w:jc w:val="center"/>
            <w:rPr>
              <w:b/>
              <w:bCs/>
              <w:szCs w:val="24"/>
            </w:rPr>
          </w:pPr>
        </w:p>
      </w:tc>
      <w:tc>
        <w:tcPr>
          <w:tcW w:w="4416" w:type="dxa"/>
          <w:vMerge/>
          <w:tcBorders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91CCA22" w14:textId="77777777" w:rsidR="00294C72" w:rsidRPr="006236A3" w:rsidRDefault="00294C72" w:rsidP="00B251B4">
          <w:pPr>
            <w:jc w:val="center"/>
            <w:rPr>
              <w:b/>
              <w:bCs/>
              <w:szCs w:val="24"/>
            </w:rPr>
          </w:pPr>
        </w:p>
      </w:tc>
      <w:tc>
        <w:tcPr>
          <w:tcW w:w="143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14:paraId="10835984" w14:textId="77777777" w:rsidR="00294C72" w:rsidRPr="00942A9C" w:rsidRDefault="00294C72" w:rsidP="00B251B4">
          <w:pPr>
            <w:rPr>
              <w:b/>
              <w:bCs/>
              <w:sz w:val="18"/>
            </w:rPr>
          </w:pPr>
          <w:r w:rsidRPr="00942A9C">
            <w:rPr>
              <w:rFonts w:hint="cs"/>
              <w:b/>
              <w:bCs/>
              <w:rtl/>
            </w:rPr>
            <w:t>אושר ע"</w:t>
          </w:r>
          <w:r>
            <w:rPr>
              <w:rFonts w:hint="cs"/>
              <w:b/>
              <w:bCs/>
              <w:rtl/>
            </w:rPr>
            <w:t>י</w:t>
          </w:r>
          <w:r w:rsidRPr="00942A9C">
            <w:rPr>
              <w:rFonts w:hint="cs"/>
              <w:b/>
              <w:bCs/>
              <w:rtl/>
            </w:rPr>
            <w:t>:</w:t>
          </w:r>
        </w:p>
      </w:tc>
      <w:tc>
        <w:tcPr>
          <w:tcW w:w="1789" w:type="dxa"/>
          <w:gridSpan w:val="2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A0DC44B" w14:textId="77777777" w:rsidR="00294C72" w:rsidRPr="00942A9C" w:rsidRDefault="00294C72" w:rsidP="00B251B4">
          <w:pPr>
            <w:spacing w:line="276" w:lineRule="auto"/>
            <w:rPr>
              <w:b/>
              <w:bCs/>
              <w:sz w:val="18"/>
            </w:rPr>
          </w:pPr>
          <w:r>
            <w:rPr>
              <w:rFonts w:hint="cs"/>
              <w:b/>
              <w:bCs/>
              <w:sz w:val="18"/>
              <w:rtl/>
            </w:rPr>
            <w:t>דודו שטרית</w:t>
          </w:r>
        </w:p>
      </w:tc>
    </w:tr>
  </w:tbl>
  <w:p w14:paraId="5D1166F4" w14:textId="77777777" w:rsidR="00294C72" w:rsidRDefault="00294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A3822"/>
    <w:multiLevelType w:val="multilevel"/>
    <w:tmpl w:val="783051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90F4CA7"/>
    <w:multiLevelType w:val="multilevel"/>
    <w:tmpl w:val="8536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2F3C4C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96"/>
    <w:rsid w:val="00057710"/>
    <w:rsid w:val="00151E18"/>
    <w:rsid w:val="00263930"/>
    <w:rsid w:val="00294C72"/>
    <w:rsid w:val="002B1A2E"/>
    <w:rsid w:val="002B7D6A"/>
    <w:rsid w:val="00353140"/>
    <w:rsid w:val="00393452"/>
    <w:rsid w:val="00522608"/>
    <w:rsid w:val="00536710"/>
    <w:rsid w:val="006B7F6D"/>
    <w:rsid w:val="006F57D3"/>
    <w:rsid w:val="00700C39"/>
    <w:rsid w:val="00822396"/>
    <w:rsid w:val="008439BD"/>
    <w:rsid w:val="00933950"/>
    <w:rsid w:val="0096552F"/>
    <w:rsid w:val="00AC6A16"/>
    <w:rsid w:val="00B56FA7"/>
    <w:rsid w:val="00B75AB2"/>
    <w:rsid w:val="00BC12EF"/>
    <w:rsid w:val="00C254E1"/>
    <w:rsid w:val="00C86909"/>
    <w:rsid w:val="00E0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6F9A3"/>
  <w15:docId w15:val="{858ECCF1-660A-46C8-9D01-1AC8340A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C72"/>
    <w:pPr>
      <w:bidi/>
      <w:spacing w:after="0" w:line="240" w:lineRule="auto"/>
    </w:pPr>
    <w:rPr>
      <w:rFonts w:ascii="Arial" w:eastAsia="Times New Roman" w:hAnsi="Arial" w:cs="David"/>
      <w:color w:val="00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C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C72"/>
    <w:rPr>
      <w:rFonts w:ascii="Arial" w:eastAsia="Times New Roman" w:hAnsi="Arial" w:cs="David"/>
      <w:color w:val="000000"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294C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C72"/>
    <w:rPr>
      <w:rFonts w:ascii="Arial" w:eastAsia="Times New Roman" w:hAnsi="Arial" w:cs="David"/>
      <w:color w:val="000000"/>
      <w:sz w:val="24"/>
      <w:szCs w:val="26"/>
    </w:rPr>
  </w:style>
  <w:style w:type="table" w:styleId="TableGrid">
    <w:name w:val="Table Grid"/>
    <w:basedOn w:val="TableNormal"/>
    <w:uiPriority w:val="59"/>
    <w:rsid w:val="00393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621</Words>
  <Characters>3108</Characters>
  <Application>Microsoft Office Word</Application>
  <DocSecurity>0</DocSecurity>
  <Lines>25</Lines>
  <Paragraphs>7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כותרות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        מודעים לתרומתם להתאמת שירותים ומוצרים</vt:lpstr>
      <vt:lpstr>        תרומתם לבטיחות המוצר</vt:lpstr>
      <vt:lpstr>        חשיבות התנהגות אתית</vt:lpstr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operation 2</dc:creator>
  <cp:keywords/>
  <dc:description/>
  <cp:lastModifiedBy>Guy Moris</cp:lastModifiedBy>
  <cp:revision>8</cp:revision>
  <cp:lastPrinted>2018-05-27T08:41:00Z</cp:lastPrinted>
  <dcterms:created xsi:type="dcterms:W3CDTF">2018-05-27T07:13:00Z</dcterms:created>
  <dcterms:modified xsi:type="dcterms:W3CDTF">2020-09-21T09:11:00Z</dcterms:modified>
</cp:coreProperties>
</file>