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63E" w:rsidRDefault="00480689"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6.75pt;margin-top:2.25pt;width:704.25pt;height:63pt;z-index:251658240" fillcolor="#31849b [2408]" stroked="f">
            <v:textbox>
              <w:txbxContent>
                <w:p w:rsidR="00183569" w:rsidRPr="00BE6963" w:rsidRDefault="00183569" w:rsidP="00C33ACA">
                  <w:pPr>
                    <w:jc w:val="center"/>
                    <w:rPr>
                      <w:b/>
                      <w:color w:val="FFFF9F"/>
                      <w:sz w:val="96"/>
                      <w:szCs w:val="96"/>
                    </w:rPr>
                  </w:pPr>
                  <w:r w:rsidRPr="00BE6963">
                    <w:rPr>
                      <w:b/>
                      <w:color w:val="FFFF9F"/>
                      <w:sz w:val="96"/>
                      <w:szCs w:val="96"/>
                    </w:rPr>
                    <w:t>First Corinthians: ONE in CHRIST</w:t>
                  </w:r>
                </w:p>
              </w:txbxContent>
            </v:textbox>
          </v:shape>
        </w:pict>
      </w:r>
    </w:p>
    <w:p w:rsidR="00AE4104" w:rsidRDefault="00AE4104">
      <w:pPr>
        <w:rPr>
          <w:noProof/>
          <w:lang w:bidi="ar-SA"/>
        </w:rPr>
      </w:pPr>
    </w:p>
    <w:p w:rsidR="00AE4104" w:rsidRDefault="00480689">
      <w:pPr>
        <w:rPr>
          <w:noProof/>
          <w:lang w:bidi="ar-SA"/>
        </w:rPr>
      </w:pPr>
      <w:r>
        <w:rPr>
          <w:noProof/>
          <w:lang w:bidi="ar-SA"/>
        </w:rPr>
        <w:pict>
          <v:shape id="_x0000_s1035" type="#_x0000_t202" style="position:absolute;left:0;text-align:left;margin-left:6.75pt;margin-top:6.65pt;width:704.15pt;height:364.5pt;z-index:-251653120">
            <v:textbox style="mso-next-textbox:#_x0000_s1035">
              <w:txbxContent>
                <w:p w:rsidR="00183569" w:rsidRDefault="00183569"/>
              </w:txbxContent>
            </v:textbox>
          </v:shape>
        </w:pict>
      </w:r>
    </w:p>
    <w:p w:rsidR="00AE4104" w:rsidRDefault="00480689">
      <w:pPr>
        <w:rPr>
          <w:noProof/>
          <w:lang w:bidi="ar-SA"/>
        </w:rPr>
      </w:pPr>
      <w:r>
        <w:rPr>
          <w:noProof/>
          <w:lang w:bidi="ar-SA"/>
        </w:rPr>
        <w:pict>
          <v:shape id="_x0000_s1031" type="#_x0000_t202" style="position:absolute;left:0;text-align:left;margin-left:225.85pt;margin-top:14.2pt;width:264.6pt;height:302.65pt;z-index:251661312" filled="f" fillcolor="#bfbfbf [2412]" stroked="f">
            <v:textbox style="mso-next-textbox:#_x0000_s1031">
              <w:txbxContent>
                <w:p w:rsidR="00183569" w:rsidRPr="00480689" w:rsidRDefault="00183569" w:rsidP="009006C0">
                  <w:pPr>
                    <w:spacing w:after="0"/>
                    <w:jc w:val="center"/>
                    <w:rPr>
                      <w:b/>
                      <w:sz w:val="40"/>
                      <w:szCs w:val="36"/>
                    </w:rPr>
                  </w:pPr>
                  <w:r w:rsidRPr="00480689">
                    <w:rPr>
                      <w:b/>
                      <w:sz w:val="40"/>
                      <w:szCs w:val="36"/>
                    </w:rPr>
                    <w:t>Paul’s first letter to the church in the cosmopolitan world of Corinth speaks clearly to us still today, both to instruct and to inspire</w:t>
                  </w:r>
                </w:p>
              </w:txbxContent>
            </v:textbox>
          </v:shape>
        </w:pict>
      </w:r>
    </w:p>
    <w:p w:rsidR="00AE4104" w:rsidRDefault="00480689">
      <w:r>
        <w:rPr>
          <w:noProof/>
          <w:lang w:bidi="ar-SA"/>
        </w:rPr>
        <w:pict>
          <v:shape id="_x0000_s1028" type="#_x0000_t202" style="position:absolute;left:0;text-align:left;margin-left:6.75pt;margin-top:323.1pt;width:704.15pt;height:122.3pt;z-index:251659264" fillcolor="#31849b [2408]" stroked="f">
            <v:textbox style="mso-next-textbox:#_x0000_s1028">
              <w:txbxContent>
                <w:p w:rsidR="00183569" w:rsidRPr="00262BA3" w:rsidRDefault="00183569" w:rsidP="00BA1CF4">
                  <w:pPr>
                    <w:spacing w:after="120" w:line="240" w:lineRule="auto"/>
                    <w:ind w:left="-450" w:right="-151"/>
                    <w:jc w:val="center"/>
                    <w:rPr>
                      <w:rFonts w:ascii="Bradley Hand ITC" w:hAnsi="Bradley Hand ITC"/>
                      <w:b/>
                      <w:color w:val="FFFF9F"/>
                      <w:sz w:val="52"/>
                      <w:szCs w:val="52"/>
                    </w:rPr>
                  </w:pPr>
                  <w:r w:rsidRPr="00262BA3">
                    <w:rPr>
                      <w:rFonts w:ascii="Bradley Hand ITC" w:hAnsi="Bradley Hand ITC"/>
                      <w:b/>
                      <w:color w:val="FFFF9F"/>
                      <w:sz w:val="52"/>
                      <w:szCs w:val="52"/>
                    </w:rPr>
                    <w:t>[Enter day, dates and time]</w:t>
                  </w:r>
                </w:p>
                <w:p w:rsidR="00183569" w:rsidRPr="00262BA3" w:rsidRDefault="00183569" w:rsidP="00BA1CF4">
                  <w:pPr>
                    <w:spacing w:after="120" w:line="240" w:lineRule="auto"/>
                    <w:ind w:left="-450" w:right="-151"/>
                    <w:jc w:val="center"/>
                    <w:rPr>
                      <w:rFonts w:ascii="Bradley Hand ITC" w:hAnsi="Bradley Hand ITC"/>
                      <w:b/>
                      <w:color w:val="FFFF9F"/>
                      <w:sz w:val="52"/>
                      <w:szCs w:val="52"/>
                    </w:rPr>
                  </w:pPr>
                  <w:r w:rsidRPr="00262BA3">
                    <w:rPr>
                      <w:rFonts w:ascii="Bradley Hand ITC" w:hAnsi="Bradley Hand ITC"/>
                      <w:b/>
                      <w:color w:val="FFFF9F"/>
                      <w:sz w:val="52"/>
                      <w:szCs w:val="52"/>
                    </w:rPr>
                    <w:t>[</w:t>
                  </w:r>
                  <w:proofErr w:type="gramStart"/>
                  <w:r w:rsidRPr="00262BA3">
                    <w:rPr>
                      <w:rFonts w:ascii="Bradley Hand ITC" w:hAnsi="Bradley Hand ITC"/>
                      <w:b/>
                      <w:color w:val="FFFF9F"/>
                      <w:sz w:val="52"/>
                      <w:szCs w:val="52"/>
                    </w:rPr>
                    <w:t>enter</w:t>
                  </w:r>
                  <w:proofErr w:type="gramEnd"/>
                  <w:r w:rsidRPr="00262BA3">
                    <w:rPr>
                      <w:rFonts w:ascii="Bradley Hand ITC" w:hAnsi="Bradley Hand ITC"/>
                      <w:b/>
                      <w:color w:val="FFFF9F"/>
                      <w:sz w:val="52"/>
                      <w:szCs w:val="52"/>
                    </w:rPr>
                    <w:t xml:space="preserve"> location or room]</w:t>
                  </w:r>
                </w:p>
                <w:p w:rsidR="00183569" w:rsidRPr="00F40F40" w:rsidRDefault="00183569" w:rsidP="00F40F40">
                  <w:pPr>
                    <w:spacing w:after="0" w:line="240" w:lineRule="auto"/>
                    <w:ind w:left="-450" w:right="-151"/>
                    <w:jc w:val="center"/>
                    <w:rPr>
                      <w:rFonts w:ascii="Bradley Hand ITC" w:hAnsi="Bradley Hand ITC"/>
                      <w:b/>
                      <w:color w:val="FFFF9F"/>
                      <w:sz w:val="52"/>
                      <w:szCs w:val="52"/>
                    </w:rPr>
                  </w:pPr>
                  <w:r w:rsidRPr="00262BA3">
                    <w:rPr>
                      <w:rFonts w:ascii="Bradley Hand ITC" w:hAnsi="Bradley Hand ITC"/>
                      <w:b/>
                      <w:color w:val="FFFF9F"/>
                      <w:sz w:val="52"/>
                      <w:szCs w:val="52"/>
                    </w:rPr>
                    <w:t>Contact [enter who] or register at [enter the how to]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oval id="_x0000_s1030" style="position:absolute;left:0;text-align:left;margin-left:207pt;margin-top:2.1pt;width:302.4pt;height:302.4pt;z-index:251660288" fillcolor="#a5a5a5 [2092]" stroked="f"/>
        </w:pict>
      </w:r>
      <w:r>
        <w:rPr>
          <w:noProof/>
          <w:lang w:bidi="ar-SA"/>
        </w:rPr>
        <w:pict>
          <v:shape id="_x0000_s1033" type="#_x0000_t202" style="position:absolute;left:0;text-align:left;margin-left:297.35pt;margin-top:143.75pt;width:137.1pt;height:162.1pt;z-index:251662336" filled="f" stroked="f">
            <v:textbox style="mso-next-textbox:#_x0000_s1033">
              <w:txbxContent>
                <w:p w:rsidR="00183569" w:rsidRDefault="00183569" w:rsidP="009006C0">
                  <w:pPr>
                    <w:jc w:val="left"/>
                  </w:pPr>
                  <w:r w:rsidRPr="007A73EB">
                    <w:rPr>
                      <w:noProof/>
                      <w:lang w:bidi="ar-SA"/>
                    </w:rPr>
                    <w:drawing>
                      <wp:inline distT="0" distB="0" distL="0" distR="0" wp14:anchorId="414316CD" wp14:editId="45CE83B9">
                        <wp:extent cx="1312545" cy="1688311"/>
                        <wp:effectExtent l="76200" t="76200" r="97155" b="64289"/>
                        <wp:docPr id="2" name="Picture 1" descr="\\orion\Users\CompanyData\Graphics\FirstCorinth_R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orion\Users\CompanyData\Graphics\FirstCorinth_R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2545" cy="1688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glow rad="101600">
                                    <a:schemeClr val="accent3">
                                      <a:satMod val="175000"/>
                                      <a:alpha val="40000"/>
                                    </a:schemeClr>
                                  </a:glo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E4104">
        <w:t xml:space="preserve">       </w:t>
      </w:r>
      <w:r w:rsidR="009006C0">
        <w:rPr>
          <w:noProof/>
          <w:lang w:bidi="ar-SA"/>
        </w:rPr>
        <w:drawing>
          <wp:inline distT="0" distB="0" distL="0" distR="0" wp14:anchorId="400A0D68" wp14:editId="5CB118BC">
            <wp:extent cx="3039439" cy="4023360"/>
            <wp:effectExtent l="19050" t="0" r="8561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39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104">
        <w:t xml:space="preserve">                                                                                      </w:t>
      </w:r>
      <w:r w:rsidR="009006C0">
        <w:t xml:space="preserve">  </w:t>
      </w:r>
      <w:r w:rsidR="00AE4104">
        <w:t xml:space="preserve">  </w:t>
      </w:r>
      <w:r w:rsidR="00AE4104" w:rsidRPr="00AE4104">
        <w:rPr>
          <w:noProof/>
          <w:lang w:bidi="ar-SA"/>
        </w:rPr>
        <w:drawing>
          <wp:inline distT="0" distB="0" distL="0" distR="0">
            <wp:extent cx="3039439" cy="4023360"/>
            <wp:effectExtent l="19050" t="0" r="8561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39439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4104" w:rsidSect="003102D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proofState w:spelling="clean" w:grammar="clean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E4104"/>
    <w:rsid w:val="00046FF7"/>
    <w:rsid w:val="000626EC"/>
    <w:rsid w:val="00183569"/>
    <w:rsid w:val="00262BA3"/>
    <w:rsid w:val="002721F4"/>
    <w:rsid w:val="003102D8"/>
    <w:rsid w:val="00480689"/>
    <w:rsid w:val="00485253"/>
    <w:rsid w:val="004F1670"/>
    <w:rsid w:val="00586D53"/>
    <w:rsid w:val="005F2350"/>
    <w:rsid w:val="00635ACC"/>
    <w:rsid w:val="007A73EB"/>
    <w:rsid w:val="00802965"/>
    <w:rsid w:val="008D5B8B"/>
    <w:rsid w:val="009006C0"/>
    <w:rsid w:val="009419C0"/>
    <w:rsid w:val="009F5DDC"/>
    <w:rsid w:val="00AE4104"/>
    <w:rsid w:val="00B56D74"/>
    <w:rsid w:val="00BA1CF4"/>
    <w:rsid w:val="00BE6963"/>
    <w:rsid w:val="00C32925"/>
    <w:rsid w:val="00C33ACA"/>
    <w:rsid w:val="00CD463C"/>
    <w:rsid w:val="00CF463E"/>
    <w:rsid w:val="00D47BFE"/>
    <w:rsid w:val="00DA253C"/>
    <w:rsid w:val="00DB139A"/>
    <w:rsid w:val="00E13702"/>
    <w:rsid w:val="00E440D5"/>
    <w:rsid w:val="00EB1190"/>
    <w:rsid w:val="00ED4311"/>
    <w:rsid w:val="00F25FF7"/>
    <w:rsid w:val="00F40F40"/>
    <w:rsid w:val="00F44DF8"/>
    <w:rsid w:val="00F8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 [209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ACC"/>
  </w:style>
  <w:style w:type="paragraph" w:styleId="Heading1">
    <w:name w:val="heading 1"/>
    <w:basedOn w:val="Normal"/>
    <w:next w:val="Normal"/>
    <w:link w:val="Heading1Char"/>
    <w:uiPriority w:val="9"/>
    <w:qFormat/>
    <w:rsid w:val="00635ACC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5ACC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5ACC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5ACC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5ACC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5ACC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5ACC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5ACC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5ACC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5ACC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5ACC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5ACC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5ACC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5ACC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5ACC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5ACC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5ACC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5ACC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35ACC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35ACC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635ACC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5ACC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35ACC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635ACC"/>
    <w:rPr>
      <w:b/>
      <w:color w:val="C0504D" w:themeColor="accent2"/>
    </w:rPr>
  </w:style>
  <w:style w:type="character" w:styleId="Emphasis">
    <w:name w:val="Emphasis"/>
    <w:uiPriority w:val="20"/>
    <w:qFormat/>
    <w:rsid w:val="00635ACC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635AC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35ACC"/>
  </w:style>
  <w:style w:type="paragraph" w:styleId="ListParagraph">
    <w:name w:val="List Paragraph"/>
    <w:basedOn w:val="Normal"/>
    <w:uiPriority w:val="34"/>
    <w:qFormat/>
    <w:rsid w:val="00635AC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35AC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35ACC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ACC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ACC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635ACC"/>
    <w:rPr>
      <w:i/>
    </w:rPr>
  </w:style>
  <w:style w:type="character" w:styleId="IntenseEmphasis">
    <w:name w:val="Intense Emphasis"/>
    <w:uiPriority w:val="21"/>
    <w:qFormat/>
    <w:rsid w:val="00635ACC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635ACC"/>
    <w:rPr>
      <w:b/>
    </w:rPr>
  </w:style>
  <w:style w:type="character" w:styleId="IntenseReference">
    <w:name w:val="Intense Reference"/>
    <w:uiPriority w:val="32"/>
    <w:qFormat/>
    <w:rsid w:val="00635ACC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635ACC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35AC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4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1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Phillips</dc:creator>
  <cp:lastModifiedBy>kgraysay</cp:lastModifiedBy>
  <cp:revision>4</cp:revision>
  <cp:lastPrinted>2014-07-11T14:32:00Z</cp:lastPrinted>
  <dcterms:created xsi:type="dcterms:W3CDTF">2014-07-11T14:31:00Z</dcterms:created>
  <dcterms:modified xsi:type="dcterms:W3CDTF">2014-07-11T17:07:00Z</dcterms:modified>
</cp:coreProperties>
</file>